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
          <w:bCs/>
          <w:color w:val="000000"/>
          <w:sz w:val="28"/>
          <w:szCs w:val="28"/>
          <w:lang w:val="ru-RU" w:eastAsia="ru-RU"/>
        </w:rPr>
        <w:t xml:space="preserve">                                          </w:t>
      </w: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
          <w:bCs/>
          <w:color w:val="000000"/>
          <w:sz w:val="28"/>
          <w:szCs w:val="28"/>
          <w:lang w:eastAsia="ru-RU"/>
        </w:rPr>
        <w:tab/>
      </w:r>
      <w:r w:rsidRPr="005E5B75">
        <w:rPr>
          <w:rFonts w:ascii="Times New Roman" w:eastAsia="Times New Roman" w:hAnsi="Times New Roman" w:cs="Times New Roman"/>
          <w:bCs/>
          <w:color w:val="000000"/>
          <w:sz w:val="16"/>
          <w:szCs w:val="16"/>
          <w:lang w:eastAsia="ru-RU"/>
        </w:rPr>
        <w:t>Додаток 38</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t>до Положення про розкриття інформації емітентами</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r>
      <w:r w:rsidRPr="005E5B75">
        <w:rPr>
          <w:rFonts w:ascii="Times New Roman" w:eastAsia="Times New Roman" w:hAnsi="Times New Roman" w:cs="Times New Roman"/>
          <w:bCs/>
          <w:color w:val="000000"/>
          <w:sz w:val="16"/>
          <w:szCs w:val="16"/>
          <w:lang w:eastAsia="ru-RU"/>
        </w:rPr>
        <w:tab/>
        <w:t>цінних паперів (пункт1 глави 4 розділу III)</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8"/>
          <w:szCs w:val="28"/>
          <w:lang w:val="ru-RU" w:eastAsia="ru-RU"/>
        </w:rPr>
      </w:pP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p>
    <w:p w:rsidR="005E5B75" w:rsidRPr="005E5B75" w:rsidRDefault="005E5B75" w:rsidP="005E5B75">
      <w:pPr>
        <w:spacing w:after="0" w:line="240" w:lineRule="auto"/>
        <w:outlineLvl w:val="2"/>
        <w:rPr>
          <w:rFonts w:ascii="Times New Roman" w:eastAsia="Times New Roman" w:hAnsi="Times New Roman" w:cs="Times New Roman"/>
          <w:b/>
          <w:bCs/>
          <w:color w:val="000000"/>
          <w:sz w:val="28"/>
          <w:szCs w:val="28"/>
          <w:lang w:val="ru-RU" w:eastAsia="ru-RU"/>
        </w:rPr>
      </w:pP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r>
      <w:r w:rsidRPr="005E5B75">
        <w:rPr>
          <w:rFonts w:ascii="Times New Roman" w:eastAsia="Times New Roman" w:hAnsi="Times New Roman" w:cs="Times New Roman"/>
          <w:b/>
          <w:bCs/>
          <w:color w:val="000000"/>
          <w:sz w:val="28"/>
          <w:szCs w:val="28"/>
          <w:lang w:val="ru-RU" w:eastAsia="ru-RU"/>
        </w:rPr>
        <w:tab/>
        <w:t>Титульний аркуш</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ru-RU"/>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ru-RU"/>
        </w:rPr>
      </w:pPr>
    </w:p>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u w:val="single"/>
          <w:lang w:val="ru-RU" w:eastAsia="ru-RU"/>
        </w:rPr>
      </w:pPr>
      <w:r w:rsidRPr="005E5B75">
        <w:rPr>
          <w:rFonts w:ascii="Times New Roman" w:eastAsia="Times New Roman" w:hAnsi="Times New Roman" w:cs="Times New Roman"/>
          <w:b/>
          <w:bCs/>
          <w:color w:val="000000"/>
          <w:sz w:val="28"/>
          <w:szCs w:val="28"/>
          <w:lang w:eastAsia="ru-RU"/>
        </w:rPr>
        <w:t xml:space="preserve">         </w:t>
      </w:r>
      <w:r w:rsidRPr="005E5B75">
        <w:rPr>
          <w:rFonts w:ascii="Times New Roman" w:eastAsia="Times New Roman" w:hAnsi="Times New Roman" w:cs="Times New Roman"/>
          <w:b/>
          <w:bCs/>
          <w:color w:val="000000"/>
          <w:sz w:val="28"/>
          <w:szCs w:val="28"/>
          <w:lang w:val="ru-RU" w:eastAsia="ru-RU"/>
        </w:rPr>
        <w:t xml:space="preserve">     </w:t>
      </w:r>
      <w:r w:rsidRPr="005E5B75">
        <w:rPr>
          <w:rFonts w:ascii="Times New Roman" w:eastAsia="Times New Roman" w:hAnsi="Times New Roman" w:cs="Times New Roman"/>
          <w:b/>
          <w:bCs/>
          <w:color w:val="000000"/>
          <w:sz w:val="20"/>
          <w:szCs w:val="20"/>
          <w:u w:val="single"/>
          <w:lang w:val="ru-RU" w:eastAsia="ru-RU"/>
        </w:rPr>
        <w:t>15.12.2023</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r w:rsidRPr="005E5B75">
        <w:rPr>
          <w:rFonts w:ascii="Times New Roman" w:eastAsia="Times New Roman" w:hAnsi="Times New Roman" w:cs="Times New Roman"/>
          <w:b/>
          <w:bCs/>
          <w:color w:val="000000"/>
          <w:sz w:val="20"/>
          <w:szCs w:val="20"/>
          <w:lang w:val="ru-RU" w:eastAsia="ru-RU"/>
        </w:rPr>
        <w:t xml:space="preserve">            </w:t>
      </w:r>
      <w:r w:rsidRPr="005E5B75">
        <w:rPr>
          <w:rFonts w:ascii="Times New Roman" w:eastAsia="Times New Roman" w:hAnsi="Times New Roman" w:cs="Times New Roman"/>
          <w:b/>
          <w:bCs/>
          <w:color w:val="000000"/>
          <w:sz w:val="20"/>
          <w:szCs w:val="20"/>
          <w:lang w:eastAsia="ru-RU"/>
        </w:rPr>
        <w:t xml:space="preserve"> (</w:t>
      </w:r>
      <w:r w:rsidRPr="005E5B75">
        <w:rPr>
          <w:rFonts w:ascii="Times New Roman" w:eastAsia="Times New Roman" w:hAnsi="Times New Roman" w:cs="Times New Roman"/>
          <w:bCs/>
          <w:color w:val="000000"/>
          <w:sz w:val="16"/>
          <w:szCs w:val="16"/>
          <w:lang w:eastAsia="ru-RU"/>
        </w:rPr>
        <w:t xml:space="preserve">дата реєстрації емітентом </w:t>
      </w:r>
      <w:r w:rsidRPr="005E5B75">
        <w:rPr>
          <w:rFonts w:ascii="Times New Roman" w:eastAsia="Times New Roman" w:hAnsi="Times New Roman" w:cs="Times New Roman"/>
          <w:bCs/>
          <w:color w:val="000000"/>
          <w:sz w:val="16"/>
          <w:szCs w:val="16"/>
          <w:lang w:eastAsia="ru-RU"/>
        </w:rPr>
        <w:br/>
        <w:t xml:space="preserve">                  електронного документа)</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val="ru-RU" w:eastAsia="ru-RU"/>
        </w:rPr>
      </w:pPr>
      <w:r w:rsidRPr="005E5B75">
        <w:rPr>
          <w:rFonts w:ascii="Times New Roman" w:eastAsia="Times New Roman" w:hAnsi="Times New Roman" w:cs="Times New Roman"/>
          <w:bCs/>
          <w:color w:val="000000"/>
          <w:sz w:val="16"/>
          <w:szCs w:val="16"/>
          <w:lang w:val="ru-RU" w:eastAsia="ru-RU"/>
        </w:rPr>
        <w:t xml:space="preserve">               </w:t>
      </w:r>
      <w:r w:rsidRPr="005E5B75">
        <w:rPr>
          <w:rFonts w:ascii="Times New Roman" w:eastAsia="Times New Roman" w:hAnsi="Times New Roman" w:cs="Times New Roman"/>
          <w:bCs/>
          <w:color w:val="000000"/>
          <w:sz w:val="16"/>
          <w:szCs w:val="16"/>
          <w:lang w:eastAsia="ru-RU"/>
        </w:rPr>
        <w:t xml:space="preserve">№ </w:t>
      </w:r>
      <w:r w:rsidRPr="005E5B75">
        <w:rPr>
          <w:rFonts w:ascii="Times New Roman" w:eastAsia="Times New Roman" w:hAnsi="Times New Roman" w:cs="Times New Roman"/>
          <w:b/>
          <w:bCs/>
          <w:color w:val="000000"/>
          <w:sz w:val="20"/>
          <w:szCs w:val="20"/>
          <w:u w:val="single"/>
          <w:lang w:val="ru-RU" w:eastAsia="ru-RU"/>
        </w:rPr>
        <w:t>01/12/2023</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r w:rsidRPr="005E5B75">
        <w:rPr>
          <w:rFonts w:ascii="Times New Roman" w:eastAsia="Times New Roman" w:hAnsi="Times New Roman" w:cs="Times New Roman"/>
          <w:bCs/>
          <w:color w:val="000000"/>
          <w:sz w:val="16"/>
          <w:szCs w:val="16"/>
          <w:lang w:val="ru-RU" w:eastAsia="ru-RU"/>
        </w:rPr>
        <w:t xml:space="preserve">                  </w:t>
      </w:r>
      <w:r w:rsidRPr="005E5B75">
        <w:rPr>
          <w:rFonts w:ascii="Times New Roman" w:eastAsia="Times New Roman" w:hAnsi="Times New Roman" w:cs="Times New Roman"/>
          <w:bCs/>
          <w:color w:val="000000"/>
          <w:sz w:val="16"/>
          <w:szCs w:val="16"/>
          <w:lang w:eastAsia="ru-RU"/>
        </w:rPr>
        <w:t>вихідний реєстраційний</w:t>
      </w:r>
      <w:r w:rsidRPr="005E5B75">
        <w:rPr>
          <w:rFonts w:ascii="Times New Roman" w:eastAsia="Times New Roman" w:hAnsi="Times New Roman" w:cs="Times New Roman"/>
          <w:bCs/>
          <w:color w:val="000000"/>
          <w:sz w:val="16"/>
          <w:szCs w:val="16"/>
          <w:lang w:eastAsia="ru-RU"/>
        </w:rPr>
        <w:br/>
        <w:t xml:space="preserve">                  номер електронного документа)</w:t>
      </w:r>
    </w:p>
    <w:p w:rsidR="005E5B75" w:rsidRPr="005E5B75" w:rsidRDefault="005E5B75" w:rsidP="005E5B75">
      <w:pPr>
        <w:spacing w:after="0" w:line="240" w:lineRule="auto"/>
        <w:outlineLvl w:val="2"/>
        <w:rPr>
          <w:rFonts w:ascii="Times New Roman" w:eastAsia="Times New Roman" w:hAnsi="Times New Roman" w:cs="Times New Roman"/>
          <w:bCs/>
          <w:color w:val="000000"/>
          <w:sz w:val="16"/>
          <w:szCs w:val="16"/>
          <w:lang w:eastAsia="ru-RU"/>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5E5B75" w:rsidRPr="005E5B75" w:rsidTr="0089347E">
        <w:tc>
          <w:tcPr>
            <w:tcW w:w="5000" w:type="pct"/>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i/>
                <w:color w:val="000000"/>
                <w:sz w:val="20"/>
                <w:szCs w:val="20"/>
                <w:lang w:eastAsia="ru-RU"/>
              </w:rPr>
            </w:pPr>
            <w:r w:rsidRPr="005E5B75">
              <w:rPr>
                <w:rFonts w:ascii="Times New Roman" w:eastAsia="Times New Roman" w:hAnsi="Times New Roman" w:cs="Times New Roman"/>
                <w:color w:val="000000"/>
                <w:sz w:val="20"/>
                <w:szCs w:val="20"/>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5E5B75" w:rsidRPr="005E5B75" w:rsidTr="0089347E">
        <w:tc>
          <w:tcPr>
            <w:tcW w:w="156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en-US" w:eastAsia="ru-RU"/>
              </w:rPr>
            </w:pPr>
            <w:r w:rsidRPr="005E5B75">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ru-RU" w:eastAsia="ru-RU"/>
              </w:rPr>
            </w:pPr>
            <w:r w:rsidRPr="005E5B75">
              <w:rPr>
                <w:rFonts w:ascii="Times New Roman" w:eastAsia="Times New Roman" w:hAnsi="Times New Roman" w:cs="Times New Roman"/>
                <w:color w:val="000000"/>
                <w:sz w:val="20"/>
                <w:szCs w:val="20"/>
                <w:lang w:val="ru-RU" w:eastAsia="ru-RU"/>
              </w:rPr>
              <w:t> </w:t>
            </w:r>
          </w:p>
        </w:tc>
        <w:tc>
          <w:tcPr>
            <w:tcW w:w="3538"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ru-RU" w:eastAsia="ru-RU"/>
              </w:rPr>
            </w:pPr>
            <w:r w:rsidRPr="005E5B75">
              <w:rPr>
                <w:rFonts w:ascii="Times New Roman" w:eastAsia="Times New Roman" w:hAnsi="Times New Roman" w:cs="Times New Roman"/>
                <w:color w:val="000000"/>
                <w:sz w:val="20"/>
                <w:szCs w:val="20"/>
                <w:lang w:val="ru-RU" w:eastAsia="ru-RU"/>
              </w:rPr>
              <w:t> </w:t>
            </w:r>
          </w:p>
        </w:tc>
        <w:tc>
          <w:tcPr>
            <w:tcW w:w="18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ru-RU" w:eastAsia="ru-RU"/>
              </w:rPr>
            </w:pPr>
            <w:r w:rsidRPr="005E5B75">
              <w:rPr>
                <w:rFonts w:ascii="Times New Roman" w:eastAsia="Times New Roman" w:hAnsi="Times New Roman" w:cs="Times New Roman"/>
                <w:color w:val="000000"/>
                <w:sz w:val="20"/>
                <w:szCs w:val="20"/>
                <w:lang w:val="ru-RU" w:eastAsia="ru-RU"/>
              </w:rPr>
              <w:t> </w:t>
            </w:r>
          </w:p>
        </w:tc>
        <w:tc>
          <w:tcPr>
            <w:tcW w:w="4141" w:type="dxa"/>
            <w:tcMar>
              <w:top w:w="60" w:type="dxa"/>
              <w:left w:w="60" w:type="dxa"/>
              <w:bottom w:w="60" w:type="dxa"/>
              <w:right w:w="60" w:type="dxa"/>
            </w:tcMar>
            <w:vAlign w:val="bottom"/>
          </w:tcPr>
          <w:p w:rsidR="005E5B75" w:rsidRPr="005E5B75" w:rsidRDefault="005E5B75" w:rsidP="005E5B75">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5E5B75">
              <w:rPr>
                <w:rFonts w:ascii="Times New Roman" w:eastAsia="Times New Roman" w:hAnsi="Times New Roman" w:cs="Times New Roman"/>
                <w:color w:val="000000"/>
                <w:sz w:val="20"/>
                <w:szCs w:val="20"/>
                <w:lang w:val="en-US" w:eastAsia="ru-RU"/>
              </w:rPr>
              <w:t>Пилипенко Микола Iванович</w:t>
            </w:r>
          </w:p>
        </w:tc>
      </w:tr>
      <w:tr w:rsidR="005E5B75" w:rsidRPr="005E5B75" w:rsidTr="0089347E">
        <w:tc>
          <w:tcPr>
            <w:tcW w:w="156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r w:rsidRPr="005E5B75">
              <w:rPr>
                <w:rFonts w:ascii="Times New Roman" w:eastAsia="Times New Roman" w:hAnsi="Times New Roman" w:cs="Times New Roman"/>
                <w:color w:val="000000"/>
                <w:sz w:val="20"/>
                <w:szCs w:val="20"/>
                <w:lang w:val="ru-RU" w:eastAsia="ru-RU"/>
              </w:rPr>
              <w:t>(посада)</w:t>
            </w:r>
          </w:p>
        </w:tc>
        <w:tc>
          <w:tcPr>
            <w:tcW w:w="18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r w:rsidRPr="005E5B75">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r w:rsidRPr="005E5B75">
              <w:rPr>
                <w:rFonts w:ascii="Times New Roman" w:eastAsia="Times New Roman" w:hAnsi="Times New Roman" w:cs="Times New Roman"/>
                <w:color w:val="000000"/>
                <w:sz w:val="20"/>
                <w:szCs w:val="20"/>
                <w:lang w:val="ru-RU" w:eastAsia="ru-RU"/>
              </w:rPr>
              <w:t>(підпис)</w:t>
            </w:r>
          </w:p>
        </w:tc>
        <w:tc>
          <w:tcPr>
            <w:tcW w:w="18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r w:rsidRPr="005E5B75">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r w:rsidRPr="005E5B75">
              <w:rPr>
                <w:rFonts w:ascii="Times New Roman" w:eastAsia="Times New Roman" w:hAnsi="Times New Roman" w:cs="Times New Roman"/>
                <w:color w:val="000000"/>
                <w:sz w:val="20"/>
                <w:szCs w:val="20"/>
                <w:lang w:val="ru-RU" w:eastAsia="ru-RU"/>
              </w:rPr>
              <w:t>(прізвище та ініціали керівника</w:t>
            </w:r>
            <w:r w:rsidRPr="005E5B75">
              <w:rPr>
                <w:rFonts w:ascii="Times New Roman" w:eastAsia="Times New Roman" w:hAnsi="Times New Roman" w:cs="Times New Roman"/>
                <w:color w:val="000000"/>
                <w:sz w:val="20"/>
                <w:szCs w:val="20"/>
                <w:lang w:eastAsia="ru-RU"/>
              </w:rPr>
              <w:t xml:space="preserve"> або уповноваженої особи емітента</w:t>
            </w:r>
            <w:r w:rsidRPr="005E5B75">
              <w:rPr>
                <w:rFonts w:ascii="Times New Roman" w:eastAsia="Times New Roman" w:hAnsi="Times New Roman" w:cs="Times New Roman"/>
                <w:color w:val="000000"/>
                <w:sz w:val="20"/>
                <w:szCs w:val="20"/>
                <w:lang w:val="ru-RU" w:eastAsia="ru-RU"/>
              </w:rPr>
              <w:t>)</w:t>
            </w:r>
          </w:p>
        </w:tc>
      </w:tr>
      <w:tr w:rsidR="005E5B75" w:rsidRPr="005E5B75" w:rsidTr="0089347E">
        <w:trPr>
          <w:trHeight w:val="121"/>
        </w:trPr>
        <w:tc>
          <w:tcPr>
            <w:tcW w:w="5460" w:type="dxa"/>
            <w:gridSpan w:val="4"/>
            <w:vMerge w:val="restart"/>
            <w:tcMar>
              <w:top w:w="30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ru-RU" w:eastAsia="ru-RU"/>
              </w:rPr>
            </w:pPr>
          </w:p>
        </w:tc>
      </w:tr>
      <w:tr w:rsidR="005E5B75" w:rsidRPr="005E5B75" w:rsidTr="0089347E">
        <w:trPr>
          <w:trHeight w:val="44"/>
        </w:trPr>
        <w:tc>
          <w:tcPr>
            <w:tcW w:w="5460" w:type="dxa"/>
            <w:gridSpan w:val="4"/>
            <w:vMerge/>
            <w:vAlign w:val="center"/>
          </w:tcPr>
          <w:p w:rsidR="005E5B75" w:rsidRPr="005E5B75" w:rsidRDefault="005E5B75" w:rsidP="005E5B75">
            <w:pPr>
              <w:spacing w:after="0" w:line="240" w:lineRule="auto"/>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4"/>
                <w:szCs w:val="24"/>
                <w:lang w:val="ru-RU" w:eastAsia="ru-RU"/>
              </w:rPr>
            </w:pPr>
          </w:p>
        </w:tc>
      </w:tr>
      <w:tr w:rsidR="005E5B75" w:rsidRPr="005E5B75" w:rsidTr="0089347E">
        <w:tc>
          <w:tcPr>
            <w:tcW w:w="9601" w:type="dxa"/>
            <w:gridSpan w:val="5"/>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bCs/>
                <w:color w:val="000000"/>
                <w:sz w:val="24"/>
                <w:szCs w:val="24"/>
                <w:lang w:val="ru-RU" w:eastAsia="ru-RU"/>
              </w:rPr>
            </w:pPr>
            <w:r w:rsidRPr="005E5B75">
              <w:rPr>
                <w:rFonts w:ascii="Times New Roman" w:eastAsia="Times New Roman" w:hAnsi="Times New Roman" w:cs="Times New Roman"/>
                <w:b/>
                <w:bCs/>
                <w:color w:val="000000"/>
                <w:sz w:val="24"/>
                <w:szCs w:val="24"/>
                <w:lang w:val="ru-RU" w:eastAsia="ru-RU"/>
              </w:rPr>
              <w:t>Річна інформація емітента цінних паперів</w:t>
            </w:r>
            <w:r w:rsidRPr="005E5B75">
              <w:rPr>
                <w:rFonts w:ascii="Times New Roman" w:eastAsia="Times New Roman" w:hAnsi="Times New Roman" w:cs="Times New Roman"/>
                <w:b/>
                <w:bCs/>
                <w:color w:val="000000"/>
                <w:sz w:val="24"/>
                <w:szCs w:val="24"/>
                <w:lang w:val="ru-RU" w:eastAsia="ru-RU"/>
              </w:rPr>
              <w:br/>
              <w:t xml:space="preserve">за 2021 рік </w:t>
            </w: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5E5B75" w:rsidRPr="005E5B75" w:rsidTr="0089347E">
        <w:tc>
          <w:tcPr>
            <w:tcW w:w="5000" w:type="pct"/>
            <w:gridSpan w:val="2"/>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color w:val="000000"/>
                <w:sz w:val="24"/>
                <w:szCs w:val="24"/>
                <w:lang w:val="ru-RU" w:eastAsia="ru-RU"/>
              </w:rPr>
            </w:pPr>
            <w:r w:rsidRPr="005E5B75">
              <w:rPr>
                <w:rFonts w:ascii="Times New Roman" w:eastAsia="Times New Roman" w:hAnsi="Times New Roman" w:cs="Times New Roman"/>
                <w:b/>
                <w:bCs/>
                <w:color w:val="000000"/>
                <w:sz w:val="24"/>
                <w:szCs w:val="24"/>
                <w:lang w:val="en-US" w:eastAsia="ru-RU"/>
              </w:rPr>
              <w:t>I</w:t>
            </w:r>
            <w:r w:rsidRPr="005E5B75">
              <w:rPr>
                <w:rFonts w:ascii="Times New Roman" w:eastAsia="Times New Roman" w:hAnsi="Times New Roman" w:cs="Times New Roman"/>
                <w:b/>
                <w:bCs/>
                <w:color w:val="000000"/>
                <w:sz w:val="24"/>
                <w:szCs w:val="24"/>
                <w:lang w:val="ru-RU" w:eastAsia="ru-RU"/>
              </w:rPr>
              <w:t>. Загальні відомості</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val="ru-RU" w:eastAsia="ru-RU"/>
              </w:rPr>
              <w:t>1. Повне найменування емітента</w:t>
            </w:r>
            <w:r w:rsidRPr="005E5B75">
              <w:rPr>
                <w:rFonts w:ascii="Times New Roman" w:eastAsia="Times New Roman" w:hAnsi="Times New Roman" w:cs="Times New Roman"/>
                <w:b/>
                <w:color w:val="000000"/>
                <w:sz w:val="20"/>
                <w:szCs w:val="20"/>
                <w:lang w:eastAsia="ru-RU"/>
              </w:rPr>
              <w:t>.</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Приватне акціонерне товариство "Дніпродормостобуд"</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val="ru-RU" w:eastAsia="ru-RU"/>
              </w:rPr>
              <w:t xml:space="preserve">2. Організаційно-правова форма </w:t>
            </w:r>
            <w:r w:rsidRPr="005E5B75">
              <w:rPr>
                <w:rFonts w:ascii="Times New Roman" w:eastAsia="Times New Roman" w:hAnsi="Times New Roman" w:cs="Times New Roman"/>
                <w:b/>
                <w:color w:val="000000"/>
                <w:sz w:val="20"/>
                <w:szCs w:val="20"/>
                <w:lang w:eastAsia="ru-RU"/>
              </w:rPr>
              <w:t>.</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Приватне акцiонерне товариство</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val="ru-RU" w:eastAsia="ru-RU"/>
              </w:rPr>
            </w:pPr>
            <w:r w:rsidRPr="005E5B75">
              <w:rPr>
                <w:rFonts w:ascii="Times New Roman" w:eastAsia="Times New Roman" w:hAnsi="Times New Roman" w:cs="Times New Roman"/>
                <w:b/>
                <w:color w:val="000000"/>
                <w:sz w:val="20"/>
                <w:szCs w:val="20"/>
                <w:lang w:val="ru-RU" w:eastAsia="ru-RU"/>
              </w:rPr>
              <w:t xml:space="preserve">3. </w:t>
            </w:r>
            <w:r w:rsidRPr="005E5B75">
              <w:rPr>
                <w:rFonts w:ascii="Times New Roman" w:eastAsia="Times New Roman" w:hAnsi="Times New Roman" w:cs="Times New Roman"/>
                <w:b/>
                <w:color w:val="000000"/>
                <w:sz w:val="20"/>
                <w:szCs w:val="20"/>
                <w:lang w:eastAsia="ru-RU"/>
              </w:rPr>
              <w:t>Ідентифікаційний код юридичної особи.</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32495478</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val="ru-RU" w:eastAsia="ru-RU"/>
              </w:rPr>
              <w:t xml:space="preserve">4. Місцезнаходження </w:t>
            </w:r>
            <w:r w:rsidRPr="005E5B75">
              <w:rPr>
                <w:rFonts w:ascii="Times New Roman" w:eastAsia="Times New Roman" w:hAnsi="Times New Roman" w:cs="Times New Roman"/>
                <w:b/>
                <w:color w:val="000000"/>
                <w:sz w:val="20"/>
                <w:szCs w:val="20"/>
                <w:lang w:eastAsia="ru-RU"/>
              </w:rPr>
              <w:t>.</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49019   м. Днiпро, вул. Ударникiв, буд. 30,</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val="ru-RU" w:eastAsia="ru-RU"/>
              </w:rPr>
              <w:t xml:space="preserve">5. Міжміський код, телефон та </w:t>
            </w:r>
            <w:r w:rsidRPr="005E5B75">
              <w:rPr>
                <w:rFonts w:ascii="Times New Roman" w:eastAsia="Times New Roman" w:hAnsi="Times New Roman" w:cs="Times New Roman"/>
                <w:b/>
                <w:color w:val="000000"/>
                <w:sz w:val="20"/>
                <w:szCs w:val="20"/>
                <w:lang w:eastAsia="ru-RU"/>
              </w:rPr>
              <w:t>факс.</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(0562) 31-19- 06 (0562) 31-19- 06</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color w:val="000000"/>
                <w:sz w:val="20"/>
                <w:szCs w:val="20"/>
                <w:lang w:val="ru-RU" w:eastAsia="ru-RU"/>
              </w:rPr>
            </w:pPr>
            <w:r w:rsidRPr="005E5B75">
              <w:rPr>
                <w:rFonts w:ascii="Times New Roman" w:eastAsia="Times New Roman" w:hAnsi="Times New Roman" w:cs="Times New Roman"/>
                <w:b/>
                <w:color w:val="000000"/>
                <w:sz w:val="20"/>
                <w:szCs w:val="20"/>
                <w:lang w:val="ru-RU" w:eastAsia="ru-RU"/>
              </w:rPr>
              <w:t xml:space="preserve">6. </w:t>
            </w:r>
            <w:r w:rsidRPr="005E5B75">
              <w:rPr>
                <w:rFonts w:ascii="Times New Roman" w:eastAsia="Times New Roman" w:hAnsi="Times New Roman" w:cs="Times New Roman"/>
                <w:b/>
                <w:color w:val="000000"/>
                <w:sz w:val="20"/>
                <w:szCs w:val="20"/>
                <w:lang w:eastAsia="ru-RU"/>
              </w:rPr>
              <w:t>Адреса електронної пошти.</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ddms@optima.com.ua</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 xml:space="preserve"> </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eastAsia="ru-RU"/>
              </w:rPr>
              <w:t xml:space="preserve">8. </w:t>
            </w:r>
            <w:r w:rsidRPr="005E5B75">
              <w:rPr>
                <w:rFonts w:ascii="Times New Roman" w:eastAsia="Times New Roman" w:hAnsi="Times New Roman" w:cs="Times New Roman"/>
                <w:b/>
                <w:sz w:val="20"/>
                <w:szCs w:val="20"/>
                <w:lang w:val="ru-RU"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w:t>
            </w:r>
            <w:r w:rsidRPr="005E5B75">
              <w:rPr>
                <w:rFonts w:ascii="Times New Roman" w:eastAsia="Times New Roman" w:hAnsi="Times New Roman" w:cs="Times New Roman"/>
                <w:b/>
                <w:sz w:val="20"/>
                <w:szCs w:val="20"/>
                <w:lang w:val="ru-RU" w:eastAsia="ru-RU"/>
              </w:rPr>
              <w:lastRenderedPageBreak/>
              <w:t>імені учасника фондового ринку (у разі здійснення оприлюднення).</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lastRenderedPageBreak/>
              <w:t xml:space="preserve"> </w:t>
            </w:r>
          </w:p>
        </w:tc>
      </w:tr>
      <w:tr w:rsidR="005E5B75" w:rsidRPr="005E5B75" w:rsidTr="0089347E">
        <w:tc>
          <w:tcPr>
            <w:tcW w:w="1359" w:type="pct"/>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rPr>
                <w:rFonts w:ascii="Times New Roman" w:eastAsia="Times New Roman" w:hAnsi="Times New Roman" w:cs="Times New Roman"/>
                <w:b/>
                <w:color w:val="000000"/>
                <w:sz w:val="20"/>
                <w:szCs w:val="20"/>
                <w:lang w:val="ru-RU" w:eastAsia="ru-RU"/>
              </w:rPr>
            </w:pPr>
            <w:r w:rsidRPr="005E5B75">
              <w:rPr>
                <w:rFonts w:ascii="Times New Roman" w:eastAsia="Times New Roman" w:hAnsi="Times New Roman" w:cs="Times New Roman"/>
                <w:b/>
                <w:sz w:val="20"/>
                <w:szCs w:val="20"/>
                <w:lang w:val="ru-RU"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 xml:space="preserve">Державна установа "Агентство з розвитку </w:t>
            </w:r>
            <w:r w:rsidRPr="005E5B75">
              <w:rPr>
                <w:rFonts w:ascii="Times New Roman" w:eastAsia="Times New Roman" w:hAnsi="Times New Roman" w:cs="Times New Roman"/>
                <w:sz w:val="20"/>
                <w:szCs w:val="20"/>
                <w:lang w:val="en-US" w:eastAsia="ru-RU"/>
              </w:rPr>
              <w:t>i</w:t>
            </w:r>
            <w:r w:rsidRPr="005E5B75">
              <w:rPr>
                <w:rFonts w:ascii="Times New Roman" w:eastAsia="Times New Roman" w:hAnsi="Times New Roman" w:cs="Times New Roman"/>
                <w:sz w:val="20"/>
                <w:szCs w:val="20"/>
                <w:lang w:val="ru-RU" w:eastAsia="ru-RU"/>
              </w:rPr>
              <w:t>нфраструктури фондового ринку України"</w:t>
            </w:r>
          </w:p>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21676262</w:t>
            </w:r>
          </w:p>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Україна</w:t>
            </w:r>
          </w:p>
          <w:p w:rsidR="005E5B75" w:rsidRPr="005E5B75" w:rsidRDefault="005E5B75" w:rsidP="005E5B75">
            <w:pPr>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DR/00002/ARM</w:t>
            </w:r>
          </w:p>
        </w:tc>
      </w:tr>
      <w:tr w:rsidR="005E5B75" w:rsidRPr="005E5B75" w:rsidTr="0089347E">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4"/>
                <w:szCs w:val="24"/>
                <w:lang w:val="ru-RU" w:eastAsia="ru-RU"/>
              </w:rPr>
            </w:pPr>
            <w:r w:rsidRPr="005E5B75">
              <w:rPr>
                <w:rFonts w:ascii="Times New Roman" w:eastAsia="Times New Roman" w:hAnsi="Times New Roman" w:cs="Times New Roman"/>
                <w:b/>
                <w:bCs/>
                <w:sz w:val="24"/>
                <w:szCs w:val="24"/>
                <w:lang w:val="en-US" w:eastAsia="ru-RU"/>
              </w:rPr>
              <w:t>II</w:t>
            </w:r>
            <w:r w:rsidRPr="005E5B75">
              <w:rPr>
                <w:rFonts w:ascii="Times New Roman" w:eastAsia="Times New Roman" w:hAnsi="Times New Roman" w:cs="Times New Roman"/>
                <w:b/>
                <w:bCs/>
                <w:sz w:val="24"/>
                <w:szCs w:val="24"/>
                <w:lang w:val="ru-RU" w:eastAsia="ru-RU"/>
              </w:rPr>
              <w:t>. Дані про дату та місце оприлюднення річної інформації</w:t>
            </w: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val="ru-RU" w:eastAsia="ru-RU"/>
        </w:rPr>
      </w:pPr>
    </w:p>
    <w:p w:rsidR="005E5B75" w:rsidRPr="005E5B75" w:rsidRDefault="005E5B75" w:rsidP="005E5B75">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5E5B75" w:rsidRPr="005E5B75" w:rsidTr="0089347E">
        <w:tc>
          <w:tcPr>
            <w:tcW w:w="2580" w:type="dxa"/>
            <w:vMerge w:val="restart"/>
            <w:tcMar>
              <w:top w:w="60" w:type="dxa"/>
              <w:left w:w="60" w:type="dxa"/>
              <w:bottom w:w="60" w:type="dxa"/>
              <w:right w:w="60" w:type="dxa"/>
            </w:tcMar>
            <w:vAlign w:val="bottom"/>
          </w:tcPr>
          <w:p w:rsidR="005E5B75" w:rsidRPr="005E5B75" w:rsidRDefault="005E5B75" w:rsidP="005E5B75">
            <w:pPr>
              <w:spacing w:after="0" w:line="240" w:lineRule="auto"/>
              <w:rPr>
                <w:rFonts w:ascii="Times New Roman" w:eastAsia="Times New Roman" w:hAnsi="Times New Roman" w:cs="Times New Roman"/>
                <w:b/>
                <w:sz w:val="20"/>
                <w:szCs w:val="20"/>
                <w:lang w:val="ru-RU" w:eastAsia="ru-RU"/>
              </w:rPr>
            </w:pPr>
            <w:r w:rsidRPr="005E5B75">
              <w:rPr>
                <w:rFonts w:ascii="Times New Roman" w:eastAsia="Times New Roman" w:hAnsi="Times New Roman" w:cs="Times New Roman"/>
                <w:b/>
                <w:sz w:val="20"/>
                <w:szCs w:val="20"/>
                <w:lang w:val="ru-RU" w:eastAsia="ru-RU"/>
              </w:rPr>
              <w:t>Річну інформацію розміщено на власному</w:t>
            </w:r>
            <w:r w:rsidRPr="005E5B75">
              <w:rPr>
                <w:rFonts w:ascii="Times New Roman" w:eastAsia="Times New Roman" w:hAnsi="Times New Roman" w:cs="Times New Roman"/>
                <w:b/>
                <w:sz w:val="20"/>
                <w:szCs w:val="20"/>
                <w:lang w:val="ru-RU" w:eastAsia="ru-RU"/>
              </w:rPr>
              <w:br/>
              <w:t>веб-сайті учасника фондового ринку</w:t>
            </w:r>
          </w:p>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ru-RU"/>
              </w:rPr>
            </w:pPr>
            <w:r w:rsidRPr="005E5B75">
              <w:rPr>
                <w:rFonts w:ascii="Times New Roman" w:eastAsia="Times New Roman" w:hAnsi="Times New Roman" w:cs="Times New Roman"/>
                <w:b/>
                <w:bCs/>
                <w:sz w:val="24"/>
                <w:szCs w:val="24"/>
                <w:lang w:val="ru-RU" w:eastAsia="ru-RU"/>
              </w:rPr>
              <w:t> </w:t>
            </w:r>
          </w:p>
        </w:tc>
        <w:tc>
          <w:tcPr>
            <w:tcW w:w="4568" w:type="dxa"/>
            <w:tcMar>
              <w:top w:w="60" w:type="dxa"/>
              <w:left w:w="60" w:type="dxa"/>
              <w:bottom w:w="60" w:type="dxa"/>
              <w:right w:w="60" w:type="dxa"/>
            </w:tcMar>
            <w:vAlign w:val="bottom"/>
          </w:tcPr>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en-US" w:eastAsia="ru-RU"/>
              </w:rPr>
              <w:t>http</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www</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ddms</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e</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plus</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com</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ua</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rozkrittya</w:t>
            </w:r>
            <w:r w:rsidRPr="005E5B75">
              <w:rPr>
                <w:rFonts w:ascii="Times New Roman" w:eastAsia="Times New Roman" w:hAnsi="Times New Roman" w:cs="Times New Roman"/>
                <w:sz w:val="20"/>
                <w:szCs w:val="20"/>
                <w:lang w:val="ru-RU" w:eastAsia="ru-RU"/>
              </w:rPr>
              <w:t>_</w:t>
            </w:r>
            <w:r w:rsidRPr="005E5B75">
              <w:rPr>
                <w:rFonts w:ascii="Times New Roman" w:eastAsia="Times New Roman" w:hAnsi="Times New Roman" w:cs="Times New Roman"/>
                <w:sz w:val="20"/>
                <w:szCs w:val="20"/>
                <w:lang w:val="en-US" w:eastAsia="ru-RU"/>
              </w:rPr>
              <w:t>informacii</w:t>
            </w:r>
            <w:r w:rsidRPr="005E5B75">
              <w:rPr>
                <w:rFonts w:ascii="Times New Roman" w:eastAsia="Times New Roman" w:hAnsi="Times New Roman" w:cs="Times New Roman"/>
                <w:sz w:val="20"/>
                <w:szCs w:val="20"/>
                <w:lang w:val="ru-RU" w:eastAsia="ru-RU"/>
              </w:rPr>
              <w:t>.</w:t>
            </w:r>
            <w:r w:rsidRPr="005E5B75">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ru-RU"/>
              </w:rPr>
            </w:pPr>
          </w:p>
        </w:tc>
        <w:tc>
          <w:tcPr>
            <w:tcW w:w="2161"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15.12.2023</w:t>
            </w:r>
          </w:p>
        </w:tc>
      </w:tr>
      <w:tr w:rsidR="005E5B75" w:rsidRPr="005E5B75" w:rsidTr="0089347E">
        <w:tc>
          <w:tcPr>
            <w:tcW w:w="2580" w:type="dxa"/>
            <w:vMerge/>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4"/>
                <w:szCs w:val="24"/>
                <w:lang w:val="ru-RU" w:eastAsia="ru-RU"/>
              </w:rPr>
            </w:pPr>
          </w:p>
        </w:tc>
        <w:tc>
          <w:tcPr>
            <w:tcW w:w="4568"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16"/>
                <w:szCs w:val="16"/>
                <w:lang w:val="ru-RU" w:eastAsia="ru-RU"/>
              </w:rPr>
            </w:pPr>
            <w:r w:rsidRPr="005E5B75">
              <w:rPr>
                <w:rFonts w:ascii="Times New Roman" w:eastAsia="Times New Roman" w:hAnsi="Times New Roman" w:cs="Times New Roman"/>
                <w:sz w:val="16"/>
                <w:szCs w:val="16"/>
                <w:lang w:val="ru-RU" w:eastAsia="ru-RU"/>
              </w:rPr>
              <w:t>(</w:t>
            </w:r>
            <w:r w:rsidRPr="005E5B75">
              <w:rPr>
                <w:rFonts w:ascii="Times New Roman" w:eastAsia="Times New Roman" w:hAnsi="Times New Roman" w:cs="Times New Roman"/>
                <w:sz w:val="20"/>
                <w:szCs w:val="20"/>
                <w:lang w:val="ru-RU" w:eastAsia="ru-RU"/>
              </w:rPr>
              <w:t>URL-адреса сторінки</w:t>
            </w:r>
            <w:r w:rsidRPr="005E5B75">
              <w:rPr>
                <w:rFonts w:ascii="Times New Roman" w:eastAsia="Times New Roman" w:hAnsi="Times New Roman" w:cs="Times New Roman"/>
                <w:sz w:val="16"/>
                <w:szCs w:val="16"/>
                <w:lang w:val="ru-RU" w:eastAsia="ru-RU"/>
              </w:rPr>
              <w:t>)</w:t>
            </w:r>
          </w:p>
        </w:tc>
        <w:tc>
          <w:tcPr>
            <w:tcW w:w="29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16"/>
                <w:szCs w:val="16"/>
                <w:lang w:val="ru-RU" w:eastAsia="ru-RU"/>
              </w:rPr>
            </w:pPr>
            <w:r w:rsidRPr="005E5B75">
              <w:rPr>
                <w:rFonts w:ascii="Times New Roman" w:eastAsia="Times New Roman" w:hAnsi="Times New Roman" w:cs="Times New Roman"/>
                <w:sz w:val="16"/>
                <w:szCs w:val="16"/>
                <w:lang w:val="ru-RU" w:eastAsia="ru-RU"/>
              </w:rPr>
              <w:t> </w:t>
            </w:r>
          </w:p>
        </w:tc>
        <w:tc>
          <w:tcPr>
            <w:tcW w:w="2161"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16"/>
                <w:szCs w:val="16"/>
                <w:lang w:val="ru-RU" w:eastAsia="ru-RU"/>
              </w:rPr>
            </w:pPr>
            <w:r w:rsidRPr="005E5B75">
              <w:rPr>
                <w:rFonts w:ascii="Times New Roman" w:eastAsia="Times New Roman" w:hAnsi="Times New Roman" w:cs="Times New Roman"/>
                <w:sz w:val="16"/>
                <w:szCs w:val="16"/>
                <w:lang w:val="ru-RU" w:eastAsia="ru-RU"/>
              </w:rPr>
              <w:t>(дата)</w:t>
            </w: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ru-RU"/>
        </w:rPr>
      </w:pPr>
    </w:p>
    <w:p w:rsidR="005E5B75" w:rsidRDefault="005E5B75">
      <w:pPr>
        <w:sectPr w:rsidR="005E5B75" w:rsidSect="005E5B75">
          <w:pgSz w:w="11906" w:h="16838"/>
          <w:pgMar w:top="363" w:right="567" w:bottom="363" w:left="1417" w:header="708" w:footer="708" w:gutter="0"/>
          <w:cols w:space="708"/>
          <w:docGrid w:linePitch="360"/>
        </w:sectPr>
      </w:pPr>
    </w:p>
    <w:p w:rsidR="005E5B75" w:rsidRPr="005E5B75" w:rsidRDefault="005E5B75" w:rsidP="005E5B75">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5E5B75">
        <w:rPr>
          <w:rFonts w:ascii="Times New Roman" w:eastAsia="Times New Roman" w:hAnsi="Times New Roman" w:cs="Times New Roman"/>
          <w:b/>
          <w:bCs/>
          <w:color w:val="000000"/>
          <w:sz w:val="28"/>
          <w:szCs w:val="28"/>
          <w:lang w:eastAsia="uk-UA"/>
        </w:rPr>
        <w:lastRenderedPageBreak/>
        <w:t>Зміст</w:t>
      </w:r>
      <w:r w:rsidRPr="005E5B75">
        <w:rPr>
          <w:rFonts w:ascii="Times New Roman" w:eastAsia="Times New Roman" w:hAnsi="Times New Roman" w:cs="Times New Roman"/>
          <w:b/>
          <w:bCs/>
          <w:color w:val="000000"/>
          <w:sz w:val="28"/>
          <w:szCs w:val="28"/>
          <w:lang w:val="en-US" w:eastAsia="uk-UA"/>
        </w:rPr>
        <w:tab/>
      </w:r>
      <w:r w:rsidRPr="005E5B75">
        <w:rPr>
          <w:rFonts w:ascii="Times New Roman" w:eastAsia="Times New Roman" w:hAnsi="Times New Roman" w:cs="Times New Roman"/>
          <w:b/>
          <w:bCs/>
          <w:color w:val="000000"/>
          <w:sz w:val="28"/>
          <w:szCs w:val="28"/>
          <w:lang w:val="en-US" w:eastAsia="uk-UA"/>
        </w:rPr>
        <w:tab/>
      </w:r>
      <w:r w:rsidRPr="005E5B75">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5E5B75" w:rsidRPr="005E5B75" w:rsidTr="0089347E">
        <w:tc>
          <w:tcPr>
            <w:tcW w:w="10266" w:type="dxa"/>
            <w:gridSpan w:val="2"/>
            <w:tcMar>
              <w:top w:w="60" w:type="dxa"/>
              <w:left w:w="60" w:type="dxa"/>
              <w:bottom w:w="60" w:type="dxa"/>
              <w:right w:w="60" w:type="dxa"/>
            </w:tcMar>
            <w:vAlign w:val="cente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5E5B75">
              <w:rPr>
                <w:rFonts w:ascii="Times New Roman" w:eastAsia="Times New Roman" w:hAnsi="Times New Roman" w:cs="Times New Roman"/>
                <w:color w:val="000000"/>
                <w:sz w:val="20"/>
                <w:szCs w:val="20"/>
                <w:lang w:eastAsia="ru-RU"/>
              </w:rPr>
              <w:t>Відмітьте (X), якщо відповідна інформація міститься у річній інформації</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 Основні відомості про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ru-RU" w:eastAsia="uk-UA"/>
              </w:rPr>
            </w:pPr>
          </w:p>
        </w:tc>
      </w:tr>
      <w:tr w:rsidR="005E5B75" w:rsidRPr="005E5B75" w:rsidTr="0089347E">
        <w:trPr>
          <w:trHeight w:val="274"/>
        </w:trPr>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ru-RU" w:eastAsia="uk-UA"/>
              </w:rPr>
            </w:pP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4. Інформація щодо корпоративного секретаря.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5. Інформація про рейтингове агентство.</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7. Судові справи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8. Штрафні санкції щодо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9. Опис бізнесу.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 інформація про органи управління;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 інформація про посадових осіб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інформація про будь-які винагороди або компенсації, які </w:t>
            </w:r>
            <w:r w:rsidRPr="005E5B75">
              <w:rPr>
                <w:rFonts w:ascii="Times New Roman" w:eastAsia="Times New Roman" w:hAnsi="Times New Roman" w:cs="Times New Roman"/>
                <w:sz w:val="20"/>
                <w:szCs w:val="20"/>
                <w:lang w:eastAsia="ru-RU"/>
              </w:rPr>
              <w:t xml:space="preserve">мають бути </w:t>
            </w:r>
            <w:r w:rsidRPr="005E5B75">
              <w:rPr>
                <w:rFonts w:ascii="Times New Roman" w:eastAsia="Times New Roman" w:hAnsi="Times New Roman" w:cs="Times New Roman"/>
                <w:color w:val="000000"/>
                <w:sz w:val="20"/>
                <w:szCs w:val="20"/>
                <w:lang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11. Звіт керівництва (звіт про управління):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 інформація про розвиток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 звіт про корпоративне управління: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про наглядову раду;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про виконавчий орган;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повноваження посадових осіб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 інформація про випуски акцій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 інформація про облігації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ind w:left="1560" w:hanging="1560"/>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3) інформація про зобов'язання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color w:val="000000"/>
                <w:sz w:val="20"/>
                <w:szCs w:val="20"/>
                <w:lang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lastRenderedPageBreak/>
              <w:t>29. Річна фінансова звітність.</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color w:val="000000"/>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 xml:space="preserve">30. </w:t>
            </w:r>
            <w:r w:rsidRPr="005E5B75">
              <w:rPr>
                <w:rFonts w:ascii="Times New Roman" w:eastAsia="Times New Roman" w:hAnsi="Times New Roman" w:cs="Times New Roman"/>
                <w:sz w:val="20"/>
                <w:szCs w:val="20"/>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32. Твердження щодо річної інформації.</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val="en-US" w:eastAsia="uk-UA"/>
              </w:rPr>
              <w:t>X</w:t>
            </w: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ru-RU"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40. Інформація щодо реєстру іпотечних активів.</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41. Основні відомості про ФОН.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42. Інформація про випуски сертифікатів ФОН.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44. Розрахунок вартості чистих активів ФОН.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tcPr>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45. Правила ФОН.</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p>
        </w:tc>
      </w:tr>
      <w:tr w:rsidR="005E5B75" w:rsidRPr="005E5B75" w:rsidTr="0089347E">
        <w:tc>
          <w:tcPr>
            <w:tcW w:w="8424"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color w:val="000000"/>
                <w:sz w:val="20"/>
                <w:szCs w:val="20"/>
                <w:lang w:eastAsia="uk-UA"/>
              </w:rPr>
              <w:t>46. Примітки.</w:t>
            </w:r>
          </w:p>
        </w:tc>
        <w:tc>
          <w:tcPr>
            <w:tcW w:w="1842"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4"/>
                <w:szCs w:val="24"/>
                <w:lang w:val="en-US" w:eastAsia="uk-UA"/>
              </w:rPr>
            </w:pPr>
            <w:r w:rsidRPr="005E5B75">
              <w:rPr>
                <w:rFonts w:ascii="Times New Roman" w:eastAsia="Times New Roman" w:hAnsi="Times New Roman" w:cs="Times New Roman"/>
                <w:b/>
                <w:sz w:val="24"/>
                <w:szCs w:val="24"/>
                <w:lang w:val="en-US" w:eastAsia="uk-UA"/>
              </w:rPr>
              <w:t>X</w:t>
            </w:r>
          </w:p>
        </w:tc>
      </w:tr>
    </w:tbl>
    <w:p w:rsidR="005E5B75" w:rsidRPr="005E5B75" w:rsidRDefault="005E5B75" w:rsidP="005E5B75">
      <w:pPr>
        <w:spacing w:after="0" w:line="240" w:lineRule="auto"/>
        <w:rPr>
          <w:rFonts w:ascii="Times New Roman" w:eastAsia="Times New Roman" w:hAnsi="Times New Roman" w:cs="Times New Roman"/>
          <w:b/>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b/>
          <w:sz w:val="20"/>
          <w:szCs w:val="20"/>
          <w:lang w:eastAsia="uk-UA"/>
        </w:rPr>
        <w:t xml:space="preserve">Примітки : </w:t>
      </w: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сту "Основн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домост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про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я про одержан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ценз</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на окрем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види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яльност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сту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домост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про участь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тента 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нших юридичних особах"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тенту не належать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ї (частки, паї) 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нших юридичних особах, 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 xml:space="preserve"> перевищують 5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дсотк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щодо корпоративного секретаря"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рейтингове агентство"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товариство не користувалось послугами жодного з рейтингових агенств протягом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року.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наявн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ал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або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нших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докремлених структурних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має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ал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або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нших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докремлених структурних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"Судов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справи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за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тний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судових справ, за якими розглядаються позовн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вимоги у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на суму 1 та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льше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актив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"Штрафн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санкц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щодо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за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тний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штрафних санкц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lastRenderedPageBreak/>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"Опис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знесу"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органи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його посадових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засновник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та/або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та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дсоток їх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(часток, паїв)"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органи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посадових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щодо осв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ти та стажу роботи посадових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волод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посадовими особами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ями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будь-як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винагороди або компенсац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мають бути виплачен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посадовим особам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 раз</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їх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льнення"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засновник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та/або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дсоток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(часток, паїв)"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 кер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вництва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 про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рог</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перспективи подальшого розвитку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розвиток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укладення дериватив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або вчинення правочин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щодо пох</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тентом, якщо це впливає на оц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нку його актив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зобов'язань,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нансового стану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доход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або витрат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"Завдання та пол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тика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щодо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нансовими ризиками, у тому числ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пол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тика щодо страхування кожного основного виду прогнозованої операц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для якої використовуються операц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хеджування"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схильн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до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кредитного ризику, ризику 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та/або ризику грошових поток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 про корпоративне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"Власний кодекс корпоративного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яким керується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"Кодекс корпоративного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фондової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рж</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об'єднання юридичних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б або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нший кодекс корпоративного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який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добров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льно вир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шив застосовувати"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практику корпоративного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застосовувану понад визначен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законодавством вимоги"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проведен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загальн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збори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за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тний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скликав та не проводив загальн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збори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наглядову раду"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виконавчий орган"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"Опис основних характеристик систем внутр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шнього контролю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ризиками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"Перел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прямо або опосередковано є власниками значного пакета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будь-як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обмеження прав участ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та голосування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на загальних зборах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"Порядок призначення та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льнення посадових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"Повноваження посадових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lastRenderedPageBreak/>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власник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пакет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5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льше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й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з зазначенням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дсотка,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типу та/або класу належних їм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ну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яким належать голосуюч</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 пакета яких стає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льшим, меншим або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вним пороговому значенню пакета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 протягом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дну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ю не отримував.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ну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яким належить право голосу за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ями, сумарна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прав за якими стає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льшою, меншою або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вною пороговому значенню пакета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ну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є власниками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нансових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нструмент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пов'язаних з голосуючими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ями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онерного товариства, сумарна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прав за якими стає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льшою, меншою або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вною пороговому значенню пакета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структуру кап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талу, в тому числ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з зазначенням тип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та клас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а також прав та обов'язк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(учасник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папери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(вид, форма випуску, тип,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наявн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публ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чної пропозиц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та/або допуску до торг</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на фондов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рж</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 частин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включення до 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ржового реєстру"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випуски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обл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випускав обл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я про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папери, випущен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тентом"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тент не випускав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окр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м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пох</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папери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випускав пох</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папери.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забезпечення випуску боргових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придбання власних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тентом протягом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протягом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придбавав власн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папери.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 про стан об'єкта нерухомост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(у раз</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льових обл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дприємств, виконання зобов'язань за якими 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йснюється шляхом передання об'єкта (частини об'єкта) житлового буд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вництва)"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5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наявн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у власност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(кр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м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такого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тент не випускав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кр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м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наявн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у власност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у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понад 0,1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дсотка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ру статутного кап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талу такого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у прац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немає у власност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у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понад 0,1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дсотка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ру статутного кап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талу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будь-як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обмеження щодо об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гу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 тому числ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необх</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отримання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тента або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нших власник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згоди на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дчуження таких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льки 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дсутн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будьяк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обмеження щодо об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гу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загальну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голосуючих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та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голосуючих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права голосу за якими обмежено, а також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льк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голосуючих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й, права голосу за якими за результатами обмеження таких прав передано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нш</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особ</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дстав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пункту 1 глави 4 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лу </w:t>
      </w:r>
      <w:r w:rsidRPr="005E5B75">
        <w:rPr>
          <w:rFonts w:ascii="Times New Roman" w:eastAsia="Times New Roman" w:hAnsi="Times New Roman" w:cs="Times New Roman"/>
          <w:sz w:val="20"/>
          <w:szCs w:val="20"/>
          <w:lang w:val="en-US" w:eastAsia="uk-UA"/>
        </w:rPr>
        <w:t>III</w:t>
      </w:r>
      <w:r w:rsidRPr="005E5B75">
        <w:rPr>
          <w:rFonts w:ascii="Times New Roman" w:eastAsia="Times New Roman" w:hAnsi="Times New Roman" w:cs="Times New Roman"/>
          <w:sz w:val="20"/>
          <w:szCs w:val="20"/>
          <w:lang w:val="ru-RU" w:eastAsia="uk-UA"/>
        </w:rPr>
        <w:t xml:space="preserve"> "Положення про розкриття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тентами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нних папер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виплату дивiдендiв та iнших доходiв за цiнними паперами" не включена до складу рiчної iнформацiї емiтента оскiльки емiтент не виплачував дивiденди або iншi доходи за цiнними паперами, протягом звiтного перiоду.</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господарську та фiнансову дiяльнiсть емiтента"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lastRenderedPageBreak/>
        <w:t>Cкладова змiсту "Iнформацiя про собiвартiсть реалiзованої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не включена до складу рiчної iнформацiї - за звiтний перiод емiтент не мав випадкiв особливої iнформацiї.</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наявн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прострочених боржником строк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сплати чергових платеж</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за кредитними договорами (договорами позики), права вимоги за якими забезпечено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потеками, як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включено до складу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потечного покриття"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потечних обл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гац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я про випуски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потечних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потечних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я щодо реєстру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потечних актив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потечних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"Основн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домост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про ФОН"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випуски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 "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про ос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б, що волод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ють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катами ФОН "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lastRenderedPageBreak/>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"Розрахунок вартост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чистих актив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C</w:t>
      </w:r>
      <w:r w:rsidRPr="005E5B75">
        <w:rPr>
          <w:rFonts w:ascii="Times New Roman" w:eastAsia="Times New Roman" w:hAnsi="Times New Roman" w:cs="Times New Roman"/>
          <w:sz w:val="20"/>
          <w:szCs w:val="20"/>
          <w:lang w:val="ru-RU" w:eastAsia="uk-UA"/>
        </w:rPr>
        <w:t>кладова 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сту "Правила ФОН" не включена до складу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чної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 на 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нець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тного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оду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 не мав зареєстрованих випуск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сертиф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ФОН.</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after="300" w:line="240" w:lineRule="auto"/>
        <w:jc w:val="center"/>
        <w:outlineLvl w:val="2"/>
        <w:rPr>
          <w:rFonts w:ascii="Times New Roman" w:eastAsia="Times New Roman" w:hAnsi="Times New Roman" w:cs="Times New Roman"/>
          <w:b/>
          <w:bCs/>
          <w:color w:val="000000"/>
          <w:sz w:val="28"/>
          <w:szCs w:val="28"/>
          <w:lang w:eastAsia="uk-UA"/>
        </w:rPr>
      </w:pPr>
      <w:r w:rsidRPr="005E5B75">
        <w:rPr>
          <w:rFonts w:ascii="Times New Roman" w:eastAsia="Times New Roman" w:hAnsi="Times New Roman" w:cs="Times New Roman"/>
          <w:b/>
          <w:bCs/>
          <w:color w:val="000000"/>
          <w:sz w:val="28"/>
          <w:szCs w:val="28"/>
          <w:lang w:val="en-US" w:eastAsia="uk-UA"/>
        </w:rPr>
        <w:lastRenderedPageBreak/>
        <w:t>III</w:t>
      </w:r>
      <w:r w:rsidRPr="005E5B75">
        <w:rPr>
          <w:rFonts w:ascii="Times New Roman" w:eastAsia="Times New Roman" w:hAnsi="Times New Roman" w:cs="Times New Roman"/>
          <w:b/>
          <w:bCs/>
          <w:color w:val="000000"/>
          <w:sz w:val="28"/>
          <w:szCs w:val="28"/>
          <w:lang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xml:space="preserve"> </w:t>
            </w:r>
            <w:r w:rsidRPr="005E5B75">
              <w:rPr>
                <w:rFonts w:ascii="Times New Roman" w:eastAsia="Times New Roman" w:hAnsi="Times New Roman" w:cs="Times New Roman"/>
                <w:b/>
                <w:sz w:val="20"/>
                <w:szCs w:val="20"/>
                <w:lang w:val="en-US" w:eastAsia="uk-UA"/>
              </w:rPr>
              <w:t>Приватне акціонерне товариство "Дніпродормостобуд"</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 xml:space="preserve">2. </w:t>
            </w:r>
            <w:r w:rsidRPr="005E5B75">
              <w:rPr>
                <w:rFonts w:ascii="Times New Roman" w:eastAsia="Times New Roman" w:hAnsi="Times New Roman" w:cs="Times New Roman"/>
                <w:sz w:val="20"/>
                <w:szCs w:val="20"/>
                <w:lang w:val="ru-RU" w:eastAsia="uk-UA"/>
              </w:rPr>
              <w:t>Скорочене найменування (за наявності).</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xml:space="preserve"> </w:t>
            </w:r>
            <w:r w:rsidRPr="005E5B75">
              <w:rPr>
                <w:rFonts w:ascii="Times New Roman" w:eastAsia="Times New Roman" w:hAnsi="Times New Roman" w:cs="Times New Roman"/>
                <w:b/>
                <w:sz w:val="20"/>
                <w:szCs w:val="20"/>
                <w:lang w:val="en-US" w:eastAsia="uk-UA"/>
              </w:rPr>
              <w:t>ПрАТ "Днiпродормостобуд"</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 Дата проведення державної реєстрації</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 xml:space="preserve"> 05.06.2003</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4.</w:t>
            </w:r>
            <w:r w:rsidRPr="005E5B75">
              <w:rPr>
                <w:rFonts w:ascii="Times New Roman" w:eastAsia="Times New Roman" w:hAnsi="Times New Roman" w:cs="Times New Roman"/>
                <w:sz w:val="20"/>
                <w:szCs w:val="20"/>
                <w:lang w:eastAsia="uk-UA"/>
              </w:rPr>
              <w:t xml:space="preserve"> </w:t>
            </w:r>
            <w:r w:rsidRPr="005E5B75">
              <w:rPr>
                <w:rFonts w:ascii="Times New Roman" w:eastAsia="Times New Roman" w:hAnsi="Times New Roman" w:cs="Times New Roman"/>
                <w:sz w:val="20"/>
                <w:szCs w:val="20"/>
                <w:lang w:val="ru-RU" w:eastAsia="uk-UA"/>
              </w:rPr>
              <w:t>Територія</w:t>
            </w:r>
            <w:r w:rsidRPr="005E5B75">
              <w:rPr>
                <w:rFonts w:ascii="Times New Roman" w:eastAsia="Times New Roman" w:hAnsi="Times New Roman" w:cs="Times New Roman"/>
                <w:sz w:val="20"/>
                <w:szCs w:val="20"/>
                <w:lang w:val="en-US" w:eastAsia="uk-UA"/>
              </w:rPr>
              <w:t xml:space="preserve"> (</w:t>
            </w:r>
            <w:r w:rsidRPr="005E5B75">
              <w:rPr>
                <w:rFonts w:ascii="Times New Roman" w:eastAsia="Times New Roman" w:hAnsi="Times New Roman" w:cs="Times New Roman"/>
                <w:sz w:val="20"/>
                <w:szCs w:val="20"/>
                <w:lang w:val="ru-RU" w:eastAsia="uk-UA"/>
              </w:rPr>
              <w:t>о</w:t>
            </w:r>
            <w:r w:rsidRPr="005E5B75">
              <w:rPr>
                <w:rFonts w:ascii="Times New Roman" w:eastAsia="Times New Roman" w:hAnsi="Times New Roman" w:cs="Times New Roman"/>
                <w:sz w:val="20"/>
                <w:szCs w:val="20"/>
                <w:lang w:eastAsia="uk-UA"/>
              </w:rPr>
              <w:t>бласть)</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 xml:space="preserve"> UA12020010010757287</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5. Статутний капітал (грн.)</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 xml:space="preserve"> 15000000.00</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6. Відсоток акцій у статутному капіталі, що належать державі</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ru-RU" w:eastAsia="uk-UA"/>
              </w:rPr>
              <w:t>0.000</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0.000</w:t>
            </w:r>
          </w:p>
        </w:tc>
      </w:tr>
      <w:tr w:rsidR="005E5B75" w:rsidRPr="005E5B75" w:rsidTr="0089347E">
        <w:trPr>
          <w:trHeight w:val="397"/>
        </w:trPr>
        <w:tc>
          <w:tcPr>
            <w:tcW w:w="492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8. Середня кількість працівників (осіб)</w:t>
            </w:r>
          </w:p>
        </w:tc>
        <w:tc>
          <w:tcPr>
            <w:tcW w:w="492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ru-RU" w:eastAsia="uk-UA"/>
              </w:rPr>
              <w:t>30</w:t>
            </w:r>
          </w:p>
        </w:tc>
      </w:tr>
      <w:tr w:rsidR="005E5B75" w:rsidRPr="005E5B75" w:rsidTr="0089347E">
        <w:trPr>
          <w:trHeight w:val="397"/>
        </w:trPr>
        <w:tc>
          <w:tcPr>
            <w:tcW w:w="9855" w:type="dxa"/>
            <w:gridSpan w:val="4"/>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eastAsia="uk-UA"/>
              </w:rPr>
              <w:t>9. Основні види діяльності із зазначенням найменування виду діяльності та коду за КВЕД</w:t>
            </w:r>
          </w:p>
        </w:tc>
      </w:tr>
      <w:tr w:rsidR="005E5B75" w:rsidRPr="005E5B75" w:rsidTr="0089347E">
        <w:trPr>
          <w:trHeight w:val="397"/>
        </w:trPr>
        <w:tc>
          <w:tcPr>
            <w:tcW w:w="136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25.61</w:t>
            </w:r>
          </w:p>
        </w:tc>
        <w:tc>
          <w:tcPr>
            <w:tcW w:w="848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ru-RU" w:eastAsia="uk-UA"/>
              </w:rPr>
              <w:t xml:space="preserve"> ОБРОБЛЕННЯ МЕТАЛ</w:t>
            </w:r>
            <w:r w:rsidRPr="005E5B75">
              <w:rPr>
                <w:rFonts w:ascii="Times New Roman" w:eastAsia="Times New Roman" w:hAnsi="Times New Roman" w:cs="Times New Roman"/>
                <w:b/>
                <w:sz w:val="20"/>
                <w:szCs w:val="20"/>
                <w:lang w:val="en-US" w:eastAsia="uk-UA"/>
              </w:rPr>
              <w:t>I</w:t>
            </w:r>
            <w:r w:rsidRPr="005E5B75">
              <w:rPr>
                <w:rFonts w:ascii="Times New Roman" w:eastAsia="Times New Roman" w:hAnsi="Times New Roman" w:cs="Times New Roman"/>
                <w:b/>
                <w:sz w:val="20"/>
                <w:szCs w:val="20"/>
                <w:lang w:val="ru-RU" w:eastAsia="uk-UA"/>
              </w:rPr>
              <w:t>В ТА НАНЕСЕННЯ ПОКРИТТЯ НА МЕТАЛИ</w:t>
            </w:r>
          </w:p>
        </w:tc>
      </w:tr>
      <w:tr w:rsidR="005E5B75" w:rsidRPr="005E5B75" w:rsidTr="0089347E">
        <w:trPr>
          <w:trHeight w:val="397"/>
        </w:trPr>
        <w:tc>
          <w:tcPr>
            <w:tcW w:w="136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ru-RU" w:eastAsia="uk-UA"/>
              </w:rPr>
              <w:t xml:space="preserve"> </w:t>
            </w:r>
            <w:r w:rsidRPr="005E5B75">
              <w:rPr>
                <w:rFonts w:ascii="Times New Roman" w:eastAsia="Times New Roman" w:hAnsi="Times New Roman" w:cs="Times New Roman"/>
                <w:b/>
                <w:sz w:val="20"/>
                <w:szCs w:val="20"/>
                <w:lang w:val="en-US" w:eastAsia="uk-UA"/>
              </w:rPr>
              <w:t>68.20</w:t>
            </w:r>
          </w:p>
        </w:tc>
        <w:tc>
          <w:tcPr>
            <w:tcW w:w="848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 xml:space="preserve"> НАДАННЯ В ОРЕНДУ Й ЕКСПЛУАТАЦ</w:t>
            </w:r>
            <w:r w:rsidRPr="005E5B75">
              <w:rPr>
                <w:rFonts w:ascii="Times New Roman" w:eastAsia="Times New Roman" w:hAnsi="Times New Roman" w:cs="Times New Roman"/>
                <w:b/>
                <w:sz w:val="20"/>
                <w:szCs w:val="20"/>
                <w:lang w:val="en-US" w:eastAsia="uk-UA"/>
              </w:rPr>
              <w:t>I</w:t>
            </w:r>
            <w:r w:rsidRPr="005E5B75">
              <w:rPr>
                <w:rFonts w:ascii="Times New Roman" w:eastAsia="Times New Roman" w:hAnsi="Times New Roman" w:cs="Times New Roman"/>
                <w:b/>
                <w:sz w:val="20"/>
                <w:szCs w:val="20"/>
                <w:lang w:val="ru-RU" w:eastAsia="uk-UA"/>
              </w:rPr>
              <w:t>Ю ВЛАСНОГО ЧИ ОРЕНДОВАНОГО НЕРУХОМОГО МАЙНА</w:t>
            </w:r>
          </w:p>
        </w:tc>
      </w:tr>
      <w:tr w:rsidR="005E5B75" w:rsidRPr="005E5B75" w:rsidTr="0089347E">
        <w:trPr>
          <w:trHeight w:val="397"/>
        </w:trPr>
        <w:tc>
          <w:tcPr>
            <w:tcW w:w="1368"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ru-RU" w:eastAsia="uk-UA"/>
              </w:rPr>
              <w:t xml:space="preserve"> </w:t>
            </w:r>
            <w:r w:rsidRPr="005E5B75">
              <w:rPr>
                <w:rFonts w:ascii="Times New Roman" w:eastAsia="Times New Roman" w:hAnsi="Times New Roman" w:cs="Times New Roman"/>
                <w:b/>
                <w:sz w:val="20"/>
                <w:szCs w:val="20"/>
                <w:lang w:val="en-US" w:eastAsia="uk-UA"/>
              </w:rPr>
              <w:t>25.62</w:t>
            </w:r>
          </w:p>
        </w:tc>
        <w:tc>
          <w:tcPr>
            <w:tcW w:w="8487" w:type="dxa"/>
            <w:gridSpan w:val="3"/>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 xml:space="preserve"> МЕХАНIЧНЕ ОБРОБЛЕННЯ МЕТАЛЕВИХ ВИРОБIВ</w:t>
            </w:r>
          </w:p>
        </w:tc>
      </w:tr>
      <w:tr w:rsidR="005E5B75" w:rsidRPr="005E5B75" w:rsidTr="0089347E">
        <w:tc>
          <w:tcPr>
            <w:tcW w:w="2268" w:type="dxa"/>
            <w:gridSpan w:val="2"/>
            <w:shd w:val="clear" w:color="auto" w:fill="auto"/>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tc>
        <w:tc>
          <w:tcPr>
            <w:tcW w:w="7587" w:type="dxa"/>
            <w:gridSpan w:val="2"/>
            <w:shd w:val="clear" w:color="auto" w:fill="auto"/>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p>
        </w:tc>
      </w:tr>
    </w:tbl>
    <w:p w:rsidR="005E5B75" w:rsidRPr="005E5B75" w:rsidRDefault="005E5B75" w:rsidP="005E5B75">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5E5B75" w:rsidRPr="005E5B75" w:rsidTr="0089347E">
        <w:tc>
          <w:tcPr>
            <w:tcW w:w="9960" w:type="dxa"/>
            <w:gridSpan w:val="2"/>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eastAsia="uk-UA"/>
              </w:rPr>
              <w:t>1</w:t>
            </w:r>
            <w:r w:rsidRPr="005E5B75">
              <w:rPr>
                <w:rFonts w:ascii="Times New Roman" w:eastAsia="Times New Roman" w:hAnsi="Times New Roman" w:cs="Times New Roman"/>
                <w:bCs/>
                <w:sz w:val="20"/>
                <w:szCs w:val="20"/>
                <w:lang w:val="en-US" w:eastAsia="uk-UA"/>
              </w:rPr>
              <w:t>0</w:t>
            </w:r>
            <w:r w:rsidRPr="005E5B75">
              <w:rPr>
                <w:rFonts w:ascii="Times New Roman" w:eastAsia="Times New Roman" w:hAnsi="Times New Roman" w:cs="Times New Roman"/>
                <w:bCs/>
                <w:sz w:val="20"/>
                <w:szCs w:val="20"/>
                <w:lang w:eastAsia="uk-UA"/>
              </w:rPr>
              <w:t>. Банки, що обслуговують емітента</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 xml:space="preserve">1) </w:t>
            </w:r>
            <w:r w:rsidRPr="005E5B75">
              <w:rPr>
                <w:rFonts w:ascii="Times New Roman" w:eastAsia="Times New Roman" w:hAnsi="Times New Roman" w:cs="Times New Roman"/>
                <w:sz w:val="20"/>
                <w:szCs w:val="20"/>
                <w:lang w:val="ru-RU" w:eastAsia="uk-UA"/>
              </w:rPr>
              <w:t xml:space="preserve"> </w:t>
            </w:r>
            <w:r w:rsidRPr="005E5B75">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ru-RU" w:eastAsia="uk-UA"/>
              </w:rPr>
              <w:t xml:space="preserve"> </w:t>
            </w:r>
            <w:r w:rsidRPr="005E5B75">
              <w:rPr>
                <w:rFonts w:ascii="Times New Roman" w:eastAsia="Times New Roman" w:hAnsi="Times New Roman" w:cs="Times New Roman"/>
                <w:b/>
                <w:sz w:val="20"/>
                <w:szCs w:val="20"/>
                <w:lang w:val="en-US" w:eastAsia="uk-UA"/>
              </w:rPr>
              <w:t>Акцiонерне товариство "ТАСКОМБАНК"</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2)</w:t>
            </w:r>
            <w:r w:rsidRPr="005E5B75">
              <w:rPr>
                <w:rFonts w:ascii="Times New Roman" w:eastAsia="Times New Roman" w:hAnsi="Times New Roman" w:cs="Times New Roman"/>
                <w:sz w:val="20"/>
                <w:szCs w:val="20"/>
                <w:lang w:val="en-US" w:eastAsia="uk-UA"/>
              </w:rPr>
              <w:t xml:space="preserve"> </w:t>
            </w:r>
            <w:r w:rsidRPr="005E5B75">
              <w:rPr>
                <w:rFonts w:ascii="Times New Roman" w:eastAsia="Times New Roman" w:hAnsi="Times New Roman" w:cs="Times New Roman"/>
                <w:sz w:val="20"/>
                <w:szCs w:val="20"/>
                <w:lang w:eastAsia="uk-UA"/>
              </w:rPr>
              <w:t xml:space="preserve"> МФО банку</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 xml:space="preserve"> 339500</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 xml:space="preserve">3) </w:t>
            </w:r>
            <w:r w:rsidRPr="005E5B75">
              <w:rPr>
                <w:rFonts w:ascii="Times New Roman" w:eastAsia="Times New Roman" w:hAnsi="Times New Roman" w:cs="Times New Roman"/>
                <w:sz w:val="20"/>
                <w:szCs w:val="20"/>
                <w:lang w:val="en-US" w:eastAsia="uk-UA"/>
              </w:rPr>
              <w:t xml:space="preserve"> </w:t>
            </w:r>
            <w:r w:rsidRPr="005E5B75">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 xml:space="preserve"> UA423395000000026008296217001</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 xml:space="preserve">4) </w:t>
            </w:r>
            <w:r w:rsidRPr="005E5B75">
              <w:rPr>
                <w:rFonts w:ascii="Times New Roman" w:eastAsia="Times New Roman" w:hAnsi="Times New Roman" w:cs="Times New Roman"/>
                <w:sz w:val="20"/>
                <w:szCs w:val="20"/>
                <w:lang w:val="ru-RU" w:eastAsia="uk-UA"/>
              </w:rPr>
              <w:t xml:space="preserve"> </w:t>
            </w:r>
            <w:r w:rsidRPr="005E5B75">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ru-RU" w:eastAsia="uk-UA"/>
              </w:rPr>
              <w:t xml:space="preserve"> </w:t>
            </w:r>
            <w:r w:rsidRPr="005E5B75">
              <w:rPr>
                <w:rFonts w:ascii="Times New Roman" w:eastAsia="Times New Roman" w:hAnsi="Times New Roman" w:cs="Times New Roman"/>
                <w:b/>
                <w:sz w:val="20"/>
                <w:szCs w:val="20"/>
                <w:lang w:val="en-US" w:eastAsia="uk-UA"/>
              </w:rPr>
              <w:t>д/н</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5)</w:t>
            </w:r>
            <w:r w:rsidRPr="005E5B75">
              <w:rPr>
                <w:rFonts w:ascii="Times New Roman" w:eastAsia="Times New Roman" w:hAnsi="Times New Roman" w:cs="Times New Roman"/>
                <w:sz w:val="20"/>
                <w:szCs w:val="20"/>
                <w:lang w:val="en-US" w:eastAsia="uk-UA"/>
              </w:rPr>
              <w:t xml:space="preserve">  </w:t>
            </w:r>
            <w:r w:rsidRPr="005E5B75">
              <w:rPr>
                <w:rFonts w:ascii="Times New Roman" w:eastAsia="Times New Roman" w:hAnsi="Times New Roman" w:cs="Times New Roman"/>
                <w:sz w:val="20"/>
                <w:szCs w:val="20"/>
                <w:lang w:eastAsia="uk-UA"/>
              </w:rPr>
              <w:t>МФО банку</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 xml:space="preserve"> д/н</w:t>
            </w:r>
          </w:p>
        </w:tc>
      </w:tr>
      <w:tr w:rsidR="005E5B75" w:rsidRPr="005E5B75" w:rsidTr="0089347E">
        <w:tc>
          <w:tcPr>
            <w:tcW w:w="4920" w:type="dxa"/>
            <w:tcBorders>
              <w:top w:val="nil"/>
              <w:left w:val="nil"/>
              <w:bottom w:val="nil"/>
              <w:right w:val="nil"/>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 xml:space="preserve">6) </w:t>
            </w:r>
            <w:r w:rsidRPr="005E5B75">
              <w:rPr>
                <w:rFonts w:ascii="Times New Roman" w:eastAsia="Times New Roman" w:hAnsi="Times New Roman" w:cs="Times New Roman"/>
                <w:sz w:val="20"/>
                <w:szCs w:val="20"/>
                <w:lang w:val="en-US" w:eastAsia="uk-UA"/>
              </w:rPr>
              <w:t xml:space="preserve"> </w:t>
            </w:r>
            <w:r w:rsidRPr="005E5B75">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 xml:space="preserve">  </w:t>
            </w: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1906" w:h="16838"/>
          <w:pgMar w:top="363" w:right="567" w:bottom="363" w:left="1417" w:header="708" w:footer="708"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18. Опис бізнесу</w:t>
      </w:r>
    </w:p>
    <w:p w:rsidR="005E5B75" w:rsidRPr="005E5B75" w:rsidRDefault="005E5B75" w:rsidP="005E5B75">
      <w:pPr>
        <w:spacing w:after="0" w:line="240" w:lineRule="auto"/>
        <w:jc w:val="center"/>
        <w:rPr>
          <w:rFonts w:ascii="Times New Roman" w:eastAsia="Times New Roman" w:hAnsi="Times New Roman" w:cs="Times New Roman"/>
          <w:b/>
          <w:color w:val="000000"/>
          <w:sz w:val="28"/>
          <w:szCs w:val="28"/>
          <w:lang w:val="en-US" w:eastAsia="uk-UA"/>
        </w:rPr>
      </w:pPr>
    </w:p>
    <w:p w:rsidR="005E5B75" w:rsidRPr="005E5B75" w:rsidRDefault="005E5B75" w:rsidP="005E5B75">
      <w:pPr>
        <w:spacing w:after="0" w:line="240" w:lineRule="auto"/>
        <w:rPr>
          <w:rFonts w:ascii="Times New Roman" w:eastAsia="Times New Roman" w:hAnsi="Times New Roman" w:cs="Times New Roman"/>
          <w:vanish/>
          <w:color w:val="000000"/>
          <w:sz w:val="20"/>
          <w:szCs w:val="20"/>
          <w:lang w:val="en-US" w:eastAsia="uk-UA"/>
        </w:rPr>
      </w:pPr>
      <w:r w:rsidRPr="005E5B75">
        <w:rPr>
          <w:rFonts w:ascii="Times New Roman" w:eastAsia="Times New Roman" w:hAnsi="Times New Roman" w:cs="Times New Roman"/>
          <w:color w:val="000000"/>
          <w:sz w:val="20"/>
          <w:szCs w:val="20"/>
          <w:lang w:val="en-US" w:eastAsia="uk-UA"/>
        </w:rPr>
        <w:t xml:space="preserve"> </w:t>
      </w:r>
    </w:p>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Зміни в організаційній структурі відповідно до попередніх звітних періодів</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Змін в організаційній структурі відповідно до попередніх звітних періодів не було.</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Середньооблікова чисельність штатних працівників облікового складу 30 осіб. Середня чисельність позаштатних працівників: не має. Осіб, які працюють за сумісництвом: 3. Чисельність працівників, які працюють на умовах неповного робочого часу (дня, тижня): не має.</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Фонд оплати праці:3126469,12 грн. за рік.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Розміру фонду оплати праці збільшився відносно попереднього року на 603931,03грн за рік.</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Емітент  не належить до будь-яких об'єднань підприємств.</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Не проводить спільну діяльність з іншими організаціями, підприємствами, установами.</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Будь-яких пропозиції щодо реорганізації з боку третіх осіб, що мали місце протягом звітного періоду не надходили.</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Облікова політика підприємства будується з використанням наступних принципів бухгалтерського обліку і фінансової звітності:</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автономність;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обачність (обережність);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повне висвітлення (відображення);</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послідовність;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безперервність;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нарахування і відповідність доходів і витрат;</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превалювання (перевага) сутності над формою;</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історична (фактична) собівартість;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єдиний грошовий вимірник;</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періодичність.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Облікову політику застосовувати таким чином, щоб фінансові звіти повністю узгоджувались з вимогами Закону про бухоблік та кожного конкретного П(С)БО. Застосовувати перед усім ті підходи та методи для ведення бухобліку і надання інформації в фінансових звітах, які передбачені П(С)БО і найбільш адаптовані до діяльності підприємства.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lastRenderedPageBreak/>
        <w:t>. Згідно з П(С)БО 1 ведення бухгалтерського обліку та складання фінансових звітів (крім Звіту про рух грошових коштів) проводити згідно принципу нарахування так, щоб результати операцій та інших подій відображались в облікових регістрах і фінансових звітах тоді, коли вони мали місце, а не тоді, коли підприємство отримує чи сплачує кошти.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Доходи в Звіті про прибутки та збитки відображати в тому періоді, коли вони були зароблені, а витрати - на основі відповідності цим доходам, що забезпечить 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При складанні фінансових звітів визначити величину суттєвості статті в розмірі 1 тис. грн.</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Використовувати на Підприємстві автоматизовану форму ведення обліку із застосуванням бухгалтерської програми "1С:Бухгалтерія".</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Основні засоби.</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Для цілей бухгалтерського та податкового обліку основні засоби класифікувати за такими групами: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1. Основні засоби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Земельні ділянки.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Капітальні витрати на поліпшення земель, не пов'язані з будівництвом будівлі, споруди, передавальні пристрої.</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Будівлі, споруди, передавальні пристрої.</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 xml:space="preserve">Машини та обладнання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з них:</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визначаються роялті, та/або програм, які визначаються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вартість яких перевищує 6000 гривень: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Транспортні засоби.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Інструменти, прилади, інвентар (меблі).</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Тварини.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Багаторічні насадження.</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Інші основні засоби.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Бібліотечні фонди.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Малоцінні необоротні матеріальні активи (МНМА).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Тимчасові (нетитульні) споруди.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Природні ресурси.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Інвентарна тара.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Предмети прокату.</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Інші необоротні матеріальні активи.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Амортизація основних засобів та інших необоротних матеріальних активів здійснювати прямолінійним методом із застосуванням мінімально допустимих строків корисного використання, встановлених для кожного об'єкта основних засобів, зокрема: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будівлі -20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споруди -  15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передавальні пристрої -10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машини та обладнання -  5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транспортні засоби -  5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комп'ютерне обладнання -  3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інструменти, прилади, інвентар, меблі -  4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w:t>
      </w:r>
      <w:r w:rsidRPr="005E5B75">
        <w:rPr>
          <w:rFonts w:ascii="Courier New" w:eastAsia="Times New Roman" w:hAnsi="Courier New" w:cs="Courier New"/>
          <w:sz w:val="20"/>
          <w:szCs w:val="24"/>
          <w:lang w:eastAsia="uk-UA"/>
        </w:rPr>
        <w:tab/>
        <w:t>інші основні засоби -  12 років;</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lastRenderedPageBreak/>
        <w:t>. Ліквідаційну вартість об'єктів основних засобів не розраховувати і з метою амортизації прийняти рівною нулю.</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Амортизація малоцінних необоротних матеріальних активів (МНМА) і бібліотечних фондів нараховується в першому місяці використання об'єкта у розмірі 100 відсотків його вартості.</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Основні види послуг, які надає емітент, за рахунок продажу яких емітент отримав 10 або більше відсотків доходу за звітний рік: здавання в оренду власного нерухомого майна.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Середньореалізаційні ціни:</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Середня ставка за офисы</w:t>
      </w:r>
      <w:bookmarkStart w:id="0" w:name="_GoBack"/>
      <w:bookmarkEnd w:id="0"/>
      <w:r w:rsidRPr="005E5B75">
        <w:rPr>
          <w:rFonts w:ascii="Courier New" w:eastAsia="Times New Roman" w:hAnsi="Courier New" w:cs="Courier New"/>
          <w:sz w:val="20"/>
          <w:szCs w:val="24"/>
          <w:lang w:eastAsia="uk-UA"/>
        </w:rPr>
        <w:t xml:space="preserve"> II категории, 80,42 грн./ кв.м.</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Середня арендна ставка за складські приміщення 64,02грн./кв.м</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Середня арендна ставка за промплощадку 32,34грн./кв.м.</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Сума виручки, 11350,0 тис.грн.</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Основних придбань або вiдчужень активiв, якi б могли суттєво вплинути на дiяльнiсть пiдприємства протягом останнiх рокiв не було.</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Підприємство не планує будь-які значні інвестиції або придбання, пов'язані з його господарською діяльністю.</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Місцезнаходження основних засобів:  вул.Ударників,30 вул. Академіка Белелюбского 42 та вул. Яна Гуса 1.</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Екологічні питання, що можуть позначитися на використанні активів підприємства- звичайні для міста Дніпро.</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Проблеми, які впливають на діяльність емітента; ступінь залежності від законодавчих або економічних обмежень</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 поглиблення iнфляцiйних процесiв;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 зниження капiталоємностi грошових ресурсiв;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xml:space="preserve">- витратна модель економiки, що викликає вiдсутнiсть прибутку, недостатнiсть коштiв для здiйснення капiталовкладень; </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нестабiльнiсть податкового законодавства.</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 несвоєчаснi розрахунки за поставленi послуги.</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Обрана полiтика щодо фiнансування: Керiвництвом обрана така полiтика фiнансування, коли джерелом формування майна пiдприємства є власний капiтал, а позиковий капiтал формується за рахунок короткострокових зобов'язань- кредиторської заборгованостi. В цiлому, робочого капiталу достатньо для поточних потреб. Можливi шляхi пiдвищення лiквiдностi - збереження та розширення ринкiв збуту, пошук замовлень.</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Виконуються договори, пов`язанi з наданням в оренду  власного нерухомого майна. Укладено договори на загальну суму 1038,0 тис.грн./мiс.</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2021 року.</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Опис політики емітента щодо досліджень та розробок, вказати суму витрат на дослідження та розробку за звітний рік</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Товариство не має планiв стосовно дослiджень та розробок.</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r w:rsidRPr="005E5B75">
        <w:rPr>
          <w:rFonts w:ascii="Times New Roman" w:eastAsia="Times New Roman" w:hAnsi="Times New Roman" w:cs="Times New Roman"/>
          <w:b/>
          <w:sz w:val="24"/>
          <w:szCs w:val="24"/>
          <w:lang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5E5B75" w:rsidRPr="005E5B75" w:rsidRDefault="005E5B75" w:rsidP="005E5B75">
      <w:pPr>
        <w:spacing w:after="0" w:line="240" w:lineRule="auto"/>
        <w:rPr>
          <w:rFonts w:ascii="Times New Roman" w:eastAsia="Times New Roman" w:hAnsi="Times New Roman" w:cs="Times New Roman"/>
          <w:b/>
          <w:sz w:val="24"/>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5E5B75" w:rsidRPr="005E5B75" w:rsidRDefault="005E5B75" w:rsidP="005E5B75">
      <w:pPr>
        <w:spacing w:after="0" w:line="240" w:lineRule="auto"/>
        <w:rPr>
          <w:rFonts w:ascii="Courier New" w:eastAsia="Times New Roman" w:hAnsi="Courier New" w:cs="Courier New"/>
          <w:sz w:val="20"/>
          <w:szCs w:val="24"/>
          <w:lang w:eastAsia="uk-UA"/>
        </w:rPr>
      </w:pPr>
      <w:r w:rsidRPr="005E5B75">
        <w:rPr>
          <w:rFonts w:ascii="Courier New" w:eastAsia="Times New Roman" w:hAnsi="Courier New" w:cs="Courier New"/>
          <w:sz w:val="20"/>
          <w:szCs w:val="24"/>
          <w:lang w:eastAsia="uk-UA"/>
        </w:rPr>
        <w:t>Iнша iнформацiя: на вимогу потенцiйного iнвестора.</w:t>
      </w: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Pr="005E5B75" w:rsidRDefault="005E5B75" w:rsidP="005E5B75">
      <w:pPr>
        <w:spacing w:after="0" w:line="240" w:lineRule="auto"/>
        <w:rPr>
          <w:rFonts w:ascii="Courier New" w:eastAsia="Times New Roman" w:hAnsi="Courier New" w:cs="Courier New"/>
          <w:sz w:val="20"/>
          <w:szCs w:val="24"/>
          <w:lang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eastAsia="uk-UA"/>
        </w:rPr>
      </w:pPr>
      <w:r w:rsidRPr="005E5B75">
        <w:rPr>
          <w:rFonts w:ascii="Times New Roman" w:eastAsia="Times New Roman" w:hAnsi="Times New Roman" w:cs="Times New Roman"/>
          <w:b/>
          <w:bCs/>
          <w:sz w:val="27"/>
          <w:szCs w:val="27"/>
          <w:lang w:eastAsia="uk-UA"/>
        </w:rPr>
        <w:lastRenderedPageBreak/>
        <w:t>IV. Інформація про органи управління</w:t>
      </w:r>
      <w:bookmarkStart w:id="1" w:name="10086"/>
      <w:bookmarkEnd w:id="1"/>
    </w:p>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5E5B75" w:rsidRPr="005E5B75" w:rsidTr="0089347E">
        <w:tc>
          <w:tcPr>
            <w:tcW w:w="29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Персональний склад</w:t>
            </w:r>
          </w:p>
        </w:tc>
      </w:tr>
      <w:tr w:rsidR="005E5B75" w:rsidRPr="005E5B75" w:rsidTr="0089347E">
        <w:tc>
          <w:tcPr>
            <w:tcW w:w="29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Одноосібний орган</w:t>
            </w:r>
          </w:p>
        </w:tc>
        <w:tc>
          <w:tcPr>
            <w:tcW w:w="510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Генеральний директор</w:t>
            </w:r>
          </w:p>
        </w:tc>
        <w:tc>
          <w:tcPr>
            <w:tcW w:w="7371"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Генеральний директор  Пилипенко Микола Iванович</w:t>
            </w:r>
          </w:p>
        </w:tc>
      </w:tr>
      <w:tr w:rsidR="005E5B75" w:rsidRPr="005E5B75" w:rsidTr="0089347E">
        <w:tc>
          <w:tcPr>
            <w:tcW w:w="29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Особи-власники акцій Емітента.</w:t>
            </w:r>
          </w:p>
        </w:tc>
      </w:tr>
      <w:tr w:rsidR="005E5B75" w:rsidRPr="005E5B75" w:rsidTr="0089347E">
        <w:tc>
          <w:tcPr>
            <w:tcW w:w="29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Наглядова рада (НР)</w:t>
            </w:r>
          </w:p>
        </w:tc>
        <w:tc>
          <w:tcPr>
            <w:tcW w:w="510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Голова НР</w:t>
            </w:r>
          </w:p>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Заступник голови НР</w:t>
            </w:r>
          </w:p>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Члени НР</w:t>
            </w:r>
          </w:p>
        </w:tc>
        <w:tc>
          <w:tcPr>
            <w:tcW w:w="7371"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Голова НР Антонов Андрiй Вячеславович</w:t>
            </w:r>
          </w:p>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Члени НР: Моторiн Владислав Олександрович, Горб Володимир Андрiйович</w:t>
            </w:r>
          </w:p>
        </w:tc>
      </w:tr>
    </w:tbl>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5E5B75" w:rsidRPr="005E5B75" w:rsidTr="0089347E">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5E5B75" w:rsidRPr="005E5B75" w:rsidTr="0089347E">
              <w:trPr>
                <w:trHeight w:val="318"/>
              </w:trPr>
              <w:tc>
                <w:tcPr>
                  <w:tcW w:w="12539" w:type="dxa"/>
                  <w:tcMar>
                    <w:top w:w="60" w:type="dxa"/>
                    <w:left w:w="60" w:type="dxa"/>
                    <w:bottom w:w="60" w:type="dxa"/>
                    <w:right w:w="60" w:type="dxa"/>
                  </w:tcMar>
                  <w:vAlign w:val="center"/>
                </w:tcPr>
                <w:p w:rsidR="005E5B75" w:rsidRPr="005E5B75" w:rsidRDefault="005E5B75" w:rsidP="005E5B75">
                  <w:pPr>
                    <w:spacing w:after="0" w:line="240" w:lineRule="auto"/>
                    <w:ind w:left="-210"/>
                    <w:jc w:val="center"/>
                    <w:rPr>
                      <w:rFonts w:ascii="Times New Roman" w:eastAsia="Times New Roman" w:hAnsi="Times New Roman" w:cs="Times New Roman"/>
                      <w:b/>
                      <w:bCs/>
                      <w:sz w:val="28"/>
                      <w:szCs w:val="28"/>
                      <w:lang w:eastAsia="uk-UA"/>
                    </w:rPr>
                  </w:pPr>
                  <w:r w:rsidRPr="005E5B75">
                    <w:rPr>
                      <w:rFonts w:ascii="Times New Roman" w:eastAsia="Times New Roman" w:hAnsi="Times New Roman" w:cs="Times New Roman"/>
                      <w:b/>
                      <w:color w:val="000000"/>
                      <w:sz w:val="28"/>
                      <w:szCs w:val="28"/>
                      <w:lang w:val="en-US" w:eastAsia="uk-UA"/>
                    </w:rPr>
                    <w:lastRenderedPageBreak/>
                    <w:t>V</w:t>
                  </w:r>
                  <w:r w:rsidRPr="005E5B75">
                    <w:rPr>
                      <w:rFonts w:ascii="Times New Roman" w:eastAsia="Times New Roman" w:hAnsi="Times New Roman" w:cs="Times New Roman"/>
                      <w:b/>
                      <w:color w:val="000000"/>
                      <w:sz w:val="28"/>
                      <w:szCs w:val="28"/>
                      <w:lang w:eastAsia="uk-UA"/>
                    </w:rPr>
                    <w:t>. Інформація про посадових осіб емітента</w:t>
                  </w:r>
                </w:p>
              </w:tc>
            </w:tr>
            <w:tr w:rsidR="005E5B75" w:rsidRPr="005E5B75" w:rsidTr="0089347E">
              <w:trPr>
                <w:trHeight w:val="273"/>
              </w:trPr>
              <w:tc>
                <w:tcPr>
                  <w:tcW w:w="12539" w:type="dxa"/>
                  <w:tcMar>
                    <w:top w:w="60" w:type="dxa"/>
                    <w:left w:w="60" w:type="dxa"/>
                    <w:bottom w:w="60" w:type="dxa"/>
                    <w:right w:w="60" w:type="dxa"/>
                  </w:tcMar>
                </w:tcPr>
                <w:p w:rsidR="005E5B75" w:rsidRPr="005E5B75" w:rsidRDefault="005E5B75" w:rsidP="005E5B75">
                  <w:pPr>
                    <w:spacing w:after="0" w:line="240" w:lineRule="auto"/>
                    <w:jc w:val="center"/>
                    <w:rPr>
                      <w:rFonts w:ascii="Times New Roman" w:eastAsia="Times New Roman" w:hAnsi="Times New Roman" w:cs="Times New Roman"/>
                      <w:sz w:val="24"/>
                      <w:szCs w:val="24"/>
                      <w:lang w:eastAsia="uk-UA"/>
                    </w:rPr>
                  </w:pPr>
                  <w:r w:rsidRPr="005E5B75">
                    <w:rPr>
                      <w:rFonts w:ascii="Times New Roman" w:eastAsia="Times New Roman" w:hAnsi="Times New Roman" w:cs="Times New Roman"/>
                      <w:b/>
                      <w:bCs/>
                      <w:color w:val="000000"/>
                      <w:sz w:val="24"/>
                      <w:szCs w:val="24"/>
                      <w:lang w:eastAsia="uk-UA"/>
                    </w:rPr>
                    <w:t>1. Інформація щодо освіти та стажу роботи посадових осіб емітента</w:t>
                  </w:r>
                </w:p>
              </w:tc>
            </w:tr>
          </w:tbl>
          <w:p w:rsidR="005E5B75" w:rsidRPr="005E5B75" w:rsidRDefault="005E5B75" w:rsidP="005E5B75">
            <w:pPr>
              <w:spacing w:after="0" w:line="240" w:lineRule="auto"/>
              <w:rPr>
                <w:rFonts w:ascii="Times New Roman" w:eastAsia="Times New Roman" w:hAnsi="Times New Roman" w:cs="Times New Roman"/>
                <w:b/>
                <w:bCs/>
                <w:sz w:val="24"/>
                <w:szCs w:val="24"/>
                <w:lang w:eastAsia="uk-UA"/>
              </w:rPr>
            </w:pPr>
          </w:p>
        </w:tc>
      </w:tr>
    </w:tbl>
    <w:p w:rsidR="005E5B75" w:rsidRPr="005E5B75" w:rsidRDefault="005E5B75" w:rsidP="005E5B75">
      <w:pPr>
        <w:spacing w:after="0" w:line="240" w:lineRule="auto"/>
        <w:rPr>
          <w:rFonts w:ascii="Times New Roman" w:eastAsia="Times New Roman" w:hAnsi="Times New Roman" w:cs="Times New Roman"/>
          <w:vanish/>
          <w:sz w:val="24"/>
          <w:szCs w:val="24"/>
          <w:lang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5E5B75" w:rsidRPr="005E5B75" w:rsidTr="0089347E">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w:t>
            </w:r>
          </w:p>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tabs>
                <w:tab w:val="left" w:pos="214"/>
              </w:tabs>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5E5B75" w:rsidRPr="005E5B75" w:rsidRDefault="005E5B75" w:rsidP="005E5B75">
            <w:pPr>
              <w:spacing w:after="0" w:line="240" w:lineRule="auto"/>
              <w:ind w:left="-15"/>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Дата набуття повноважень та термін, на який обрано (призначено)</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8</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Пилипенко Микола Iванович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1949</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середнє технічне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49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ПРАТ «Днiпродормостобуд»</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32495478</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головний iнженер</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16.06.2017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Отримує заробітну плату згідно штатного розкладу.</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49 років.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головний </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нженер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 генеральний директор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продормостобуд».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Голова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20</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32495478</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Голова Рев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йної ком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ї  ПрАТ "Дніпродормостобуд"</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Фiзична особа-пiдприємець.</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натуральн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 форм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посадова особа не одержувала.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20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Голова Рев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йної ком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ї  ПрАТ "Дніпродормостобуд", Член Наглядової ради ПРАТ "Променерговузол", Член Наглядової ради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пропетровський завод мостових зал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зобетоних конструкц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Посади на інших підприємствах: фізична особа-підприємець.</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Член Наглядової ради ПРАТ "Променерговузол" (єдрпоу 05496655, 49051 м.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 вул. Журнал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 буд. 9-А)</w:t>
            </w:r>
          </w:p>
          <w:p w:rsidR="005E5B75" w:rsidRPr="005E5B75" w:rsidRDefault="005E5B75" w:rsidP="005E5B75">
            <w:pPr>
              <w:spacing w:after="0" w:line="240" w:lineRule="auto"/>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ru-RU" w:eastAsia="uk-UA"/>
              </w:rPr>
              <w:t>Член Наглядової ради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пропетровський завод мостових зал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зобетоних конструкц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 (єдрпоу 01374010, 49022 м.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про, вул. </w:t>
            </w:r>
            <w:r w:rsidRPr="005E5B75">
              <w:rPr>
                <w:rFonts w:ascii="Times New Roman" w:eastAsia="Times New Roman" w:hAnsi="Times New Roman" w:cs="Times New Roman"/>
                <w:bCs/>
                <w:sz w:val="20"/>
                <w:szCs w:val="20"/>
                <w:lang w:val="en-US" w:eastAsia="uk-UA"/>
              </w:rPr>
              <w:t>Молодогвардiйська, буд. 2)</w:t>
            </w:r>
          </w:p>
          <w:p w:rsidR="005E5B75" w:rsidRPr="005E5B75" w:rsidRDefault="005E5B75" w:rsidP="005E5B75">
            <w:pPr>
              <w:spacing w:after="0" w:line="240" w:lineRule="auto"/>
              <w:rPr>
                <w:rFonts w:ascii="Times New Roman" w:eastAsia="Times New Roman" w:hAnsi="Times New Roman" w:cs="Times New Roman"/>
                <w:bCs/>
                <w:sz w:val="20"/>
                <w:szCs w:val="20"/>
                <w:lang w:val="en-US"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lastRenderedPageBreak/>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Член Наглядовой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Моторiн Владислав Олександрович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20</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Товариство з обмеженою 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дпов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дальн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стю  "Центр </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нвестиц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йного консалтингу"</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35739406</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юрисконсульт</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 є акціонером, представником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онера або групи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 та не є незалежним директором.</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20 років.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Юрисконсульт Товариство з обмеженою 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дпов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дальн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стю "Центр </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нвестиц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йного консалтингу", член наглядової ради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Горб Володимир Андрiйович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1963</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37</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ТОВАРИСТВО З ОБМЕЖЕНОЮ 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ДПОВ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ДАЛЬН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СТЮ "ДЕПОЗИТАРНО-ФОНДОВА КОМПАН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Я "СЛАВУТИЧ-КАП</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ТАЛ"</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32614167</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директор</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 є акціонером, представником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онера або групи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 та не є незалежним директором.</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непогащеної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37 років.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директор ТОВАРИСТВО З ОБМЕЖЕНОЮ 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ДПОВ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ДАЛЬН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СТЮ "ДЕПОЗИТАРНО-ФОНДОВА КОМПАН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Я "СЛАВУТИЧ-КАП</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ТАЛ" , член наглядової ради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Кайдаш Людмила Василiвна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1955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46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онерне товариство закритого типу "Южспец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ндустр</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я"</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lastRenderedPageBreak/>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lastRenderedPageBreak/>
              <w:t>01.08.2005 до переобрання</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Отримує заробітну плату згідно штатного розкладу.</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46 років.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 головний бухгалтер.</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Антонов Андрiй Вячеславович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1975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кафедра державного управл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ння та 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сцевого самоврядування Академ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ї мун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ципального управл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ння 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стерства осв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ти </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науки, молод</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спорту України.</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Докторант</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 є акціонером, представником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онера або групи акц</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онер</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 та не є незалежним директором.</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28 років.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професор кафедри економ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чної безпеки, публ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чного управл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ння та адм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стрування ДЗ Житомирська пол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техника.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Голова Наглядової ради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продормостобуд";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Голова Наглядової ради ПРАТ "ДЗМЗБК"</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Посади на інших підприємствах: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професор кафедри економ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чної безпеки, публ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чного управл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ння та адм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стрування ДЗ Житомирська пол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техника;</w:t>
            </w:r>
          </w:p>
          <w:p w:rsidR="005E5B75" w:rsidRPr="005E5B75" w:rsidRDefault="005E5B75" w:rsidP="005E5B75">
            <w:pPr>
              <w:spacing w:after="0" w:line="240" w:lineRule="auto"/>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ru-RU" w:eastAsia="uk-UA"/>
              </w:rPr>
              <w:t>- Голова Наглядової ради ПрАТ ПРАТ "ДЗМЗБК" (єдрпоу 01374010, 49022 м.Дн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про, вул. </w:t>
            </w:r>
            <w:r w:rsidRPr="005E5B75">
              <w:rPr>
                <w:rFonts w:ascii="Times New Roman" w:eastAsia="Times New Roman" w:hAnsi="Times New Roman" w:cs="Times New Roman"/>
                <w:bCs/>
                <w:sz w:val="20"/>
                <w:szCs w:val="20"/>
                <w:lang w:val="en-US" w:eastAsia="uk-UA"/>
              </w:rPr>
              <w:t>Молодогвардiйська, буд. 2).</w:t>
            </w:r>
          </w:p>
          <w:p w:rsidR="005E5B75" w:rsidRPr="005E5B75" w:rsidRDefault="005E5B75" w:rsidP="005E5B75">
            <w:pPr>
              <w:spacing w:after="0" w:line="240" w:lineRule="auto"/>
              <w:rPr>
                <w:rFonts w:ascii="Times New Roman" w:eastAsia="Times New Roman" w:hAnsi="Times New Roman" w:cs="Times New Roman"/>
                <w:bCs/>
                <w:sz w:val="20"/>
                <w:szCs w:val="20"/>
                <w:lang w:val="en-US"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7</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Фандiй Оксана Леонiдiвна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1980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22</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КЗ «ДМКЛ №2»</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Старша медсестра</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22 роки.</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старша медсестра КЗ «ДМКЛ №2», Член Рев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йної ком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ї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lastRenderedPageBreak/>
              <w:t>8</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Сидоренко Ульяна Вiкторiвна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22</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ТОВ «Інтер-сервіс-реєстр»</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24241079</w:t>
            </w:r>
          </w:p>
          <w:p w:rsidR="005E5B75" w:rsidRPr="005E5B75" w:rsidRDefault="005E5B75" w:rsidP="005E5B75">
            <w:pPr>
              <w:spacing w:after="0" w:line="240" w:lineRule="auto"/>
              <w:jc w:val="center"/>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головний фахівець</w:t>
            </w:r>
          </w:p>
        </w:tc>
        <w:tc>
          <w:tcPr>
            <w:tcW w:w="1775"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19.06.2014 на 3 роки</w:t>
            </w:r>
          </w:p>
        </w:tc>
      </w:tr>
      <w:tr w:rsidR="005E5B75" w:rsidRPr="005E5B75" w:rsidTr="0089347E">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Посадова особа непогашеної судимост</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за корислив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та посадов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злочини не має. </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Загальний стаж роботи 22 роки.</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Перел</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к попередн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посад, як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 xml:space="preserve"> особа об</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ймала протягом останн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х п'яти рок</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в: головний фахівець ТОВ «Інтер-сервіс-реєстр», Член Рев</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з</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йної ком</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с</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ї  ПРАТ "Дн</w:t>
            </w:r>
            <w:r w:rsidRPr="005E5B75">
              <w:rPr>
                <w:rFonts w:ascii="Times New Roman" w:eastAsia="Times New Roman" w:hAnsi="Times New Roman" w:cs="Times New Roman"/>
                <w:bCs/>
                <w:sz w:val="20"/>
                <w:szCs w:val="20"/>
                <w:lang w:val="en-US" w:eastAsia="uk-UA"/>
              </w:rPr>
              <w:t>i</w:t>
            </w:r>
            <w:r w:rsidRPr="005E5B75">
              <w:rPr>
                <w:rFonts w:ascii="Times New Roman" w:eastAsia="Times New Roman" w:hAnsi="Times New Roman" w:cs="Times New Roman"/>
                <w:bCs/>
                <w:sz w:val="20"/>
                <w:szCs w:val="20"/>
                <w:lang w:val="ru-RU" w:eastAsia="uk-UA"/>
              </w:rPr>
              <w:t>продормостобуд".</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На інших підприємствах посад не обіймає.</w:t>
            </w: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bCs/>
                <w:sz w:val="20"/>
                <w:szCs w:val="20"/>
                <w:lang w:val="ru-RU" w:eastAsia="uk-UA"/>
              </w:rPr>
            </w:pP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E5B75" w:rsidRPr="005E5B75" w:rsidTr="0089347E">
        <w:trPr>
          <w:trHeight w:val="463"/>
        </w:trPr>
        <w:tc>
          <w:tcPr>
            <w:tcW w:w="15480" w:type="dxa"/>
            <w:tcMar>
              <w:top w:w="60" w:type="dxa"/>
              <w:left w:w="60" w:type="dxa"/>
              <w:bottom w:w="60" w:type="dxa"/>
              <w:right w:w="60" w:type="dxa"/>
            </w:tcMar>
            <w:vAlign w:val="center"/>
          </w:tcPr>
          <w:p w:rsidR="005E5B75" w:rsidRPr="005E5B75" w:rsidRDefault="005E5B75" w:rsidP="005E5B75">
            <w:pPr>
              <w:tabs>
                <w:tab w:val="left" w:pos="17640"/>
              </w:tabs>
              <w:spacing w:after="0" w:line="240" w:lineRule="auto"/>
              <w:ind w:left="180" w:hanging="180"/>
              <w:jc w:val="center"/>
              <w:rPr>
                <w:rFonts w:ascii="Times New Roman" w:eastAsia="Times New Roman" w:hAnsi="Times New Roman" w:cs="Times New Roman"/>
                <w:b/>
                <w:bCs/>
                <w:sz w:val="24"/>
                <w:szCs w:val="24"/>
                <w:lang w:val="ru-RU" w:eastAsia="uk-UA"/>
              </w:rPr>
            </w:pPr>
            <w:r w:rsidRPr="005E5B75">
              <w:rPr>
                <w:rFonts w:ascii="Times New Roman" w:eastAsia="Times New Roman" w:hAnsi="Times New Roman" w:cs="Times New Roman"/>
                <w:b/>
                <w:bCs/>
                <w:sz w:val="24"/>
                <w:szCs w:val="24"/>
                <w:lang w:eastAsia="uk-UA"/>
              </w:rPr>
              <w:lastRenderedPageBreak/>
              <w:t>2. Інформація про володіння посадовими особами емітента акціями емітента</w:t>
            </w:r>
          </w:p>
          <w:p w:rsidR="005E5B75" w:rsidRPr="005E5B75" w:rsidRDefault="005E5B75" w:rsidP="005E5B75">
            <w:pPr>
              <w:spacing w:after="0" w:line="240" w:lineRule="auto"/>
              <w:rPr>
                <w:rFonts w:ascii="Times New Roman" w:eastAsia="Times New Roman" w:hAnsi="Times New Roman" w:cs="Times New Roman"/>
                <w:b/>
                <w:bCs/>
                <w:sz w:val="24"/>
                <w:szCs w:val="24"/>
                <w:lang w:val="ru-RU" w:eastAsia="uk-UA"/>
              </w:rPr>
            </w:pPr>
          </w:p>
        </w:tc>
      </w:tr>
    </w:tbl>
    <w:p w:rsidR="005E5B75" w:rsidRPr="005E5B75" w:rsidRDefault="005E5B75" w:rsidP="005E5B75">
      <w:pPr>
        <w:spacing w:after="0" w:line="240" w:lineRule="auto"/>
        <w:rPr>
          <w:rFonts w:ascii="Times New Roman" w:eastAsia="Times New Roman" w:hAnsi="Times New Roman" w:cs="Times New Roman"/>
          <w:vanish/>
          <w:sz w:val="24"/>
          <w:szCs w:val="24"/>
          <w:lang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5E5B75" w:rsidRPr="005E5B75" w:rsidTr="0089347E">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Кількість за видами акцій</w:t>
            </w:r>
          </w:p>
        </w:tc>
      </w:tr>
      <w:tr w:rsidR="005E5B75" w:rsidRPr="005E5B75" w:rsidTr="0089347E">
        <w:tc>
          <w:tcPr>
            <w:tcW w:w="2930" w:type="dxa"/>
            <w:vMerge/>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p>
        </w:tc>
        <w:tc>
          <w:tcPr>
            <w:tcW w:w="4081" w:type="dxa"/>
            <w:vMerge/>
            <w:tcBorders>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прості іменні</w:t>
            </w:r>
          </w:p>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 xml:space="preserve">  </w:t>
            </w:r>
            <w:r w:rsidRPr="005E5B75">
              <w:rPr>
                <w:rFonts w:ascii="Times New Roman" w:eastAsia="Times New Roman" w:hAnsi="Times New Roman" w:cs="Times New Roman"/>
                <w:b/>
                <w:bCs/>
                <w:sz w:val="20"/>
                <w:szCs w:val="20"/>
                <w:lang w:eastAsia="uk-UA"/>
              </w:rPr>
              <w:t>Привілейовані</w:t>
            </w:r>
          </w:p>
          <w:p w:rsidR="005E5B75" w:rsidRPr="005E5B75" w:rsidRDefault="005E5B75" w:rsidP="005E5B75">
            <w:pPr>
              <w:spacing w:after="0" w:line="240" w:lineRule="auto"/>
              <w:ind w:left="-243"/>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іменні</w:t>
            </w:r>
          </w:p>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6</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Пилипенко Микола Iванович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Член Наглядовой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Моторiн Владислав Олександрович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Горб Володимир Андрiйович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Кайдаш Людмила Василiвна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Антонов Андрiй Вячеславович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Фандiй Оксана Леонiдiвна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r w:rsidR="005E5B75" w:rsidRPr="005E5B75" w:rsidTr="0089347E">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Сидоренко Ульяна Вiкторiвна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r>
    </w:tbl>
    <w:p w:rsidR="005E5B75" w:rsidRPr="005E5B75" w:rsidRDefault="005E5B75" w:rsidP="005E5B75">
      <w:pPr>
        <w:spacing w:after="0" w:line="240" w:lineRule="auto"/>
        <w:rPr>
          <w:rFonts w:ascii="Times New Roman" w:eastAsia="Times New Roman" w:hAnsi="Times New Roman" w:cs="Times New Roman"/>
          <w:sz w:val="24"/>
          <w:szCs w:val="24"/>
          <w:lang w:val="en-US"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5E5B75" w:rsidRPr="005E5B75" w:rsidTr="0089347E">
        <w:tc>
          <w:tcPr>
            <w:tcW w:w="14760" w:type="dxa"/>
            <w:tcMar>
              <w:top w:w="60" w:type="dxa"/>
              <w:left w:w="60" w:type="dxa"/>
              <w:bottom w:w="60" w:type="dxa"/>
              <w:right w:w="60" w:type="dxa"/>
            </w:tcMar>
            <w:vAlign w:val="center"/>
          </w:tcPr>
          <w:p w:rsidR="005E5B75" w:rsidRPr="005E5B75" w:rsidRDefault="005E5B75" w:rsidP="005E5B75">
            <w:pPr>
              <w:spacing w:after="0" w:line="240" w:lineRule="auto"/>
              <w:ind w:left="-210"/>
              <w:jc w:val="center"/>
              <w:rPr>
                <w:rFonts w:ascii="Times New Roman" w:eastAsia="Times New Roman" w:hAnsi="Times New Roman" w:cs="Times New Roman"/>
                <w:b/>
                <w:color w:val="000000"/>
                <w:sz w:val="28"/>
                <w:szCs w:val="28"/>
                <w:lang w:eastAsia="uk-UA"/>
              </w:rPr>
            </w:pPr>
            <w:r w:rsidRPr="005E5B75">
              <w:rPr>
                <w:rFonts w:ascii="Times New Roman" w:eastAsia="Times New Roman" w:hAnsi="Times New Roman" w:cs="Times New Roman"/>
                <w:b/>
                <w:bCs/>
                <w:sz w:val="28"/>
                <w:szCs w:val="28"/>
                <w:lang w:val="en-US" w:eastAsia="uk-UA"/>
              </w:rPr>
              <w:lastRenderedPageBreak/>
              <w:t>VI</w:t>
            </w:r>
            <w:r w:rsidRPr="005E5B75">
              <w:rPr>
                <w:rFonts w:ascii="Times New Roman" w:eastAsia="Times New Roman" w:hAnsi="Times New Roman" w:cs="Times New Roman"/>
                <w:b/>
                <w:bCs/>
                <w:sz w:val="28"/>
                <w:szCs w:val="28"/>
                <w:lang w:eastAsia="uk-UA"/>
              </w:rPr>
              <w:t xml:space="preserve">. </w:t>
            </w:r>
            <w:r w:rsidRPr="005E5B75">
              <w:rPr>
                <w:rFonts w:ascii="Times New Roman" w:eastAsia="Times New Roman" w:hAnsi="Times New Roman" w:cs="Times New Roman"/>
                <w:b/>
                <w:color w:val="000000"/>
                <w:sz w:val="28"/>
                <w:szCs w:val="28"/>
                <w:lang w:eastAsia="uk-UA"/>
              </w:rPr>
              <w:t>Інформація про засновників та/або учасників емітента та кількість і вартість акцій (розміру часток, паїв)</w:t>
            </w:r>
          </w:p>
          <w:p w:rsidR="005E5B75" w:rsidRPr="005E5B75" w:rsidRDefault="005E5B75" w:rsidP="005E5B75">
            <w:pPr>
              <w:spacing w:after="0" w:line="240" w:lineRule="auto"/>
              <w:ind w:left="-210"/>
              <w:jc w:val="center"/>
              <w:rPr>
                <w:rFonts w:ascii="Times New Roman" w:eastAsia="Times New Roman" w:hAnsi="Times New Roman" w:cs="Times New Roman"/>
                <w:b/>
                <w:bCs/>
                <w:sz w:val="24"/>
                <w:szCs w:val="24"/>
                <w:lang w:eastAsia="uk-UA"/>
              </w:rPr>
            </w:pP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5E5B75" w:rsidRPr="005E5B75" w:rsidTr="0089347E">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color w:val="000000"/>
                <w:sz w:val="20"/>
                <w:szCs w:val="20"/>
                <w:lang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color w:val="000000"/>
                <w:sz w:val="20"/>
                <w:szCs w:val="20"/>
                <w:lang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color w:val="000000"/>
                <w:sz w:val="20"/>
                <w:szCs w:val="20"/>
                <w:lang w:eastAsia="uk-UA"/>
              </w:rPr>
              <w:t>Відсоток акцій (часток, паїв), які належать засновнику та/або учаснику (від загальної кількості)</w:t>
            </w:r>
          </w:p>
        </w:tc>
      </w:tr>
      <w:tr w:rsidR="005E5B75" w:rsidRPr="005E5B75" w:rsidTr="0089347E">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Товариство з обмеженою вiдповiдальнiстю "Фондова компанiя "Євроброкер</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val="x-none" w:eastAsia="uk-UA"/>
              </w:rPr>
            </w:pPr>
            <w:r w:rsidRPr="005E5B75">
              <w:rPr>
                <w:rFonts w:ascii="Times New Roman" w:eastAsia="Times New Roman" w:hAnsi="Times New Roman" w:cs="Times New Roman"/>
                <w:color w:val="000000"/>
                <w:sz w:val="20"/>
                <w:szCs w:val="20"/>
                <w:lang w:val="x-none" w:eastAsia="uk-UA"/>
              </w:rPr>
              <w:t>32781036</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49000   м. Днiпро вул. Старокозацька, 48 Д</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 61.000000000000</w:t>
            </w:r>
          </w:p>
        </w:tc>
      </w:tr>
      <w:tr w:rsidR="005E5B75" w:rsidRPr="005E5B75" w:rsidTr="0089347E">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Відсоток акцій (часток, паїв), які належать засновнику та/або учаснику (від загальної кількості)</w:t>
            </w:r>
          </w:p>
        </w:tc>
      </w:tr>
      <w:tr w:rsidR="005E5B75" w:rsidRPr="005E5B75" w:rsidTr="0089347E">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  0.000000000000</w:t>
            </w:r>
          </w:p>
        </w:tc>
      </w:tr>
      <w:tr w:rsidR="005E5B75" w:rsidRPr="005E5B75" w:rsidTr="0089347E">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jc w:val="right"/>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 61.000000000000</w:t>
            </w:r>
          </w:p>
        </w:tc>
      </w:tr>
    </w:tbl>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8"/>
          <w:szCs w:val="28"/>
          <w:lang w:eastAsia="uk-UA"/>
        </w:rPr>
      </w:pPr>
      <w:r w:rsidRPr="005E5B75">
        <w:rPr>
          <w:rFonts w:ascii="Times New Roman" w:eastAsia="Times New Roman" w:hAnsi="Times New Roman" w:cs="Times New Roman"/>
          <w:b/>
          <w:bCs/>
          <w:color w:val="000000"/>
          <w:sz w:val="28"/>
          <w:szCs w:val="28"/>
          <w:lang w:eastAsia="uk-UA"/>
        </w:rPr>
        <w:lastRenderedPageBreak/>
        <w:t>VII. Звіт керівництва (звіт про управління)</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t>1. Вірогідні перспективи подальшого розвитку емітента.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 2022 році плануються заходи по збільшенню ефективності виробництва, збільшенню продуктивності праці.</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 перспективі Товариство планує продовжувати здійснювати ті ж види діяльності, що і в звітному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t>2. Інформація про розвиток емітента.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ПРИВАТНЕ АКЦІОНЕРНЕ ТОВАРИСТВО "ДНІПРОДОРМОСТОБУД" є правонаступником усіх майнових, немайнових прав та обов'язків Закритого акціонерного товариства "Корпорацыя "ДНІПРОДОРМОСТОБУД" у зв'язку зі зміною його найменування  та типу на ПРИВАТНЕ АКЦІОНЕРНЕ ТОВАРИСТВО "ДНІПРОДОРМОСТОБУД"  згідно вимог Закону України "Про акціонерні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Товариство має організаційно-правову форму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онерного товариства. Тип акц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онерного товариства - приватне. Товариство є юридичною особою з дня його державної реєстрац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Товариство 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йснює свою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дно до чинного законодавства України, Статуту та внутр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шн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х Положень Товариства. Товариство створене на невизначений строк, 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йснює свою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сть як юридична особа з дня його державної реєстрац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Вже понад 15 років ПРИВАТНЕ АКЦІОНЕРНЕ ТОВАРИСТВО "ДНІПРОДОРМОСТОБУД" працює на ринку наступних послуг:</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Код КВЕД 25.61 Оброблення металів та нанесення покриття на метали (основний);</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Код КВЕД 25.62 Механічне оброблення металевих виробів;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Код КВЕД 46.19 Діяльність посередників у торгівлі товарами широкого асортименту;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Код КВЕД 46.90 Неспеціалізована оптова торгівля;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Код КВЕД 52.10 Складське господарство;</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Код КВЕД 68.20 Надання в оренду й експлуатацію власного чи орендованого нерухомого майнаКод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Постійно проводиться робота по оновленню фондів для успішного та досконалого  виконання наших послуг для замовників.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У зв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тному пер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злиття, под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лу, приєднання, перетворення або вид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лу у Товариств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не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дбувалося.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4"/>
          <w:lang w:eastAsia="ru-RU"/>
        </w:rPr>
      </w:pPr>
      <w:r w:rsidRPr="005E5B75">
        <w:rPr>
          <w:rFonts w:ascii="Times New Roman" w:eastAsia="Times New Roman" w:hAnsi="Times New Roman" w:cs="Times New Roman"/>
          <w:b/>
          <w:color w:val="000000"/>
          <w:sz w:val="28"/>
          <w:szCs w:val="24"/>
          <w:lang w:eastAsia="ru-RU"/>
        </w:rPr>
        <w:t xml:space="preserve">3. </w:t>
      </w:r>
      <w:r w:rsidRPr="005E5B75">
        <w:rPr>
          <w:rFonts w:ascii="Times New Roman" w:eastAsia="Times New Roman" w:hAnsi="Times New Roman" w:cs="Times New Roman"/>
          <w:b/>
          <w:color w:val="000000"/>
          <w:sz w:val="28"/>
          <w:szCs w:val="28"/>
          <w:lang w:val="ru-RU" w:eastAsia="ru-RU"/>
        </w:rPr>
        <w:t>Інформація</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про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укладення</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деривативів</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або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вчинення</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правочинів</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щодо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похідних</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цінних</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паперів</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емітентом</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якщо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це</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впливає</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на</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оцінку</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його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активів</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зобов</w:t>
      </w:r>
      <w:r w:rsidRPr="005E5B75">
        <w:rPr>
          <w:rFonts w:ascii="Times New Roman" w:eastAsia="Times New Roman" w:hAnsi="Times New Roman" w:cs="Times New Roman"/>
          <w:b/>
          <w:color w:val="000000"/>
          <w:sz w:val="28"/>
          <w:szCs w:val="28"/>
          <w:lang w:val="en-US" w:eastAsia="ru-RU"/>
        </w:rPr>
        <w:t>'</w:t>
      </w:r>
      <w:r w:rsidRPr="005E5B75">
        <w:rPr>
          <w:rFonts w:ascii="Times New Roman" w:eastAsia="Times New Roman" w:hAnsi="Times New Roman" w:cs="Times New Roman"/>
          <w:b/>
          <w:color w:val="000000"/>
          <w:sz w:val="28"/>
          <w:szCs w:val="28"/>
          <w:lang w:val="ru-RU" w:eastAsia="ru-RU"/>
        </w:rPr>
        <w:t>язань</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фінансового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стану</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і</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доходів</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або</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витрат</w:t>
      </w:r>
      <w:r w:rsidRPr="005E5B75">
        <w:rPr>
          <w:rFonts w:ascii="Times New Roman" w:eastAsia="Times New Roman" w:hAnsi="Times New Roman" w:cs="Times New Roman"/>
          <w:b/>
          <w:color w:val="000000"/>
          <w:sz w:val="28"/>
          <w:szCs w:val="28"/>
          <w:lang w:val="en-US" w:eastAsia="ru-RU"/>
        </w:rPr>
        <w:t xml:space="preserve"> </w:t>
      </w:r>
      <w:r w:rsidRPr="005E5B75">
        <w:rPr>
          <w:rFonts w:ascii="Times New Roman" w:eastAsia="Times New Roman" w:hAnsi="Times New Roman" w:cs="Times New Roman"/>
          <w:b/>
          <w:color w:val="000000"/>
          <w:sz w:val="28"/>
          <w:szCs w:val="28"/>
          <w:lang w:val="ru-RU" w:eastAsia="ru-RU"/>
        </w:rPr>
        <w:t>емітента</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5E5B75" w:rsidRPr="005E5B75" w:rsidRDefault="005E5B75" w:rsidP="005E5B75">
      <w:pPr>
        <w:spacing w:after="0" w:line="240" w:lineRule="auto"/>
        <w:jc w:val="center"/>
        <w:rPr>
          <w:rFonts w:ascii="Times New Roman" w:eastAsia="Times New Roman" w:hAnsi="Times New Roman" w:cs="Times New Roman"/>
          <w:b/>
          <w:color w:val="000000"/>
          <w:sz w:val="28"/>
          <w:szCs w:val="28"/>
          <w:lang w:eastAsia="uk-UA"/>
        </w:rPr>
      </w:pPr>
      <w:r w:rsidRPr="005E5B75">
        <w:rPr>
          <w:rFonts w:ascii="Times New Roman" w:eastAsia="Times New Roman" w:hAnsi="Times New Roman" w:cs="Times New Roman"/>
          <w:b/>
          <w:color w:val="000000"/>
          <w:sz w:val="28"/>
          <w:szCs w:val="28"/>
          <w:lang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Завдання та пол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тика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тента щодо управл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ння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нансовими ризиками передбачає 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йснення таких основних заход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в: -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дентиф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 окремих вид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пов'язаних з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нансовою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стю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дприємства. Процес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дентиф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окремих вид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передбачає вид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лення систематичних та несистематичних вид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що характерн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для господарської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яльност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дприємства, а також формування загального портфеля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пов'язаних з 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яльн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стю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дприємства; - оц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нка широти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достов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нформац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необх</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дної для визначення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вня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 визначення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ру можливих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втрат при настанн</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ризикової под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за окремими видами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Розм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р можливих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втрат визначається характером 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йснюваних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операц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й, обсягом зад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яних в них актив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(кап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талу) та максимальним р</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внем ампл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туди коливання доход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при 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дпов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дних видах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Для Ем</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тента одним з </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нструмент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нейтрал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зац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ї насл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настання ризик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є використання для цих ц</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лей резервного фонду ф</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нансових ресурс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 що призначений для покриття можливих збитк</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в.</w:t>
      </w: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b/>
          <w:color w:val="000000"/>
          <w:sz w:val="28"/>
          <w:szCs w:val="28"/>
          <w:lang w:val="en-US" w:eastAsia="uk-UA"/>
        </w:rPr>
        <w:t>2</w:t>
      </w:r>
      <w:r w:rsidRPr="005E5B75">
        <w:rPr>
          <w:rFonts w:ascii="Times New Roman" w:eastAsia="Times New Roman" w:hAnsi="Times New Roman" w:cs="Times New Roman"/>
          <w:b/>
          <w:color w:val="000000"/>
          <w:sz w:val="28"/>
          <w:szCs w:val="28"/>
          <w:lang w:eastAsia="uk-UA"/>
        </w:rPr>
        <w:t>) схильність емітента до цінових ризиків, кредитного ризику, ризику ліквідності та/або ризику грошових потоків</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Умови, в яких працює Товариство:</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 xml:space="preserve">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w:t>
      </w:r>
      <w:r w:rsidRPr="005E5B75">
        <w:rPr>
          <w:rFonts w:ascii="Times New Roman" w:eastAsia="Times New Roman" w:hAnsi="Times New Roman" w:cs="Times New Roman"/>
          <w:sz w:val="20"/>
          <w:szCs w:val="20"/>
          <w:lang w:val="ru-RU" w:eastAsia="uk-UA"/>
        </w:rPr>
        <w:t>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Процес управління ризиками є вирішальним для постійної прибутковості Товариства. На діяльність  впливають наступні ризики: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Ризик л</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кв</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дност</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 xml:space="preserve">Юридичний ризик - ризик в процесі звичайної діяльності Товариства, яке залучено до судових розглядів.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4. Звіт про корпоративне управління:</w:t>
      </w:r>
    </w:p>
    <w:p w:rsidR="005E5B75" w:rsidRPr="005E5B75" w:rsidRDefault="005E5B75" w:rsidP="005E5B75">
      <w:pPr>
        <w:spacing w:after="0" w:line="240" w:lineRule="auto"/>
        <w:jc w:val="center"/>
        <w:rPr>
          <w:rFonts w:ascii="Times New Roman" w:eastAsia="Times New Roman" w:hAnsi="Times New Roman" w:cs="Times New Roman"/>
          <w:b/>
          <w:sz w:val="28"/>
          <w:szCs w:val="28"/>
          <w:lang w:val="ru-RU" w:eastAsia="uk-UA"/>
        </w:rPr>
      </w:pPr>
      <w:r w:rsidRPr="005E5B75">
        <w:rPr>
          <w:rFonts w:ascii="Times New Roman" w:eastAsia="Times New Roman" w:hAnsi="Times New Roman" w:cs="Times New Roman"/>
          <w:b/>
          <w:color w:val="000000"/>
          <w:sz w:val="28"/>
          <w:szCs w:val="28"/>
          <w:lang w:val="ru-RU" w:eastAsia="uk-UA"/>
        </w:rPr>
        <w:t>1) в</w:t>
      </w:r>
      <w:r w:rsidRPr="005E5B75">
        <w:rPr>
          <w:rFonts w:ascii="Times New Roman" w:eastAsia="Times New Roman" w:hAnsi="Times New Roman" w:cs="Times New Roman"/>
          <w:b/>
          <w:color w:val="000000"/>
          <w:sz w:val="28"/>
          <w:szCs w:val="28"/>
          <w:lang w:eastAsia="uk-UA"/>
        </w:rPr>
        <w:t>ласний кодекс корпоративного управління, яким керується емітент</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Товариство в своїй діяльності не керується власним кодексом корпоративного управління.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Загальними зборами акціонерів ПРИВАТНОГО АКЦІОНЕРНОГО ТОВАРИСТВА "ДНІПРОДОРМОСТОБУД"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"ДНІПРОДОРМОСТОБУД"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Інформація про практику корпоративного управління, застосовувану понад визначені законодавством вимоги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4) інформація про наглядову раду та виконавчий орган емітента</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
          <w:bCs/>
          <w:color w:val="000000"/>
          <w:sz w:val="20"/>
          <w:szCs w:val="20"/>
          <w:lang w:eastAsia="uk-UA"/>
        </w:rPr>
        <w:t xml:space="preserve">Склад наглядової ради (за наявності) </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5E5B75" w:rsidRPr="005E5B75" w:rsidTr="0089347E">
        <w:tc>
          <w:tcPr>
            <w:tcW w:w="1899" w:type="pct"/>
            <w:vMerge w:val="restart"/>
            <w:shd w:val="clear" w:color="auto" w:fill="auto"/>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sz w:val="20"/>
                <w:szCs w:val="20"/>
                <w:lang w:val="ru-RU" w:eastAsia="ru-RU"/>
              </w:rPr>
              <w:t>Персональний склад наглядової ради</w:t>
            </w:r>
          </w:p>
        </w:tc>
        <w:tc>
          <w:tcPr>
            <w:tcW w:w="875" w:type="pct"/>
            <w:gridSpan w:val="2"/>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Незалежний член наглядової ради</w:t>
            </w:r>
          </w:p>
        </w:tc>
        <w:tc>
          <w:tcPr>
            <w:tcW w:w="2226" w:type="pct"/>
            <w:vMerge w:val="restart"/>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sz w:val="20"/>
                <w:szCs w:val="20"/>
                <w:lang w:val="ru-RU" w:eastAsia="ru-RU"/>
              </w:rPr>
              <w:t>Функціональні обов'язки члена наглядової ради</w:t>
            </w:r>
          </w:p>
        </w:tc>
      </w:tr>
      <w:tr w:rsidR="005E5B75" w:rsidRPr="005E5B75" w:rsidTr="0089347E">
        <w:tc>
          <w:tcPr>
            <w:tcW w:w="1899" w:type="pct"/>
            <w:vMerge/>
            <w:shd w:val="clear" w:color="auto" w:fill="auto"/>
          </w:tcPr>
          <w:p w:rsidR="005E5B75" w:rsidRPr="005E5B75" w:rsidRDefault="005E5B75" w:rsidP="005E5B75">
            <w:pPr>
              <w:spacing w:after="0" w:line="240" w:lineRule="auto"/>
              <w:rPr>
                <w:rFonts w:ascii="Times New Roman" w:eastAsia="Times New Roman" w:hAnsi="Times New Roman" w:cs="Times New Roman"/>
                <w:color w:val="000000"/>
                <w:sz w:val="20"/>
                <w:szCs w:val="20"/>
                <w:lang w:eastAsia="uk-UA"/>
              </w:rPr>
            </w:pPr>
          </w:p>
        </w:tc>
        <w:tc>
          <w:tcPr>
            <w:tcW w:w="435"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Так*</w:t>
            </w:r>
          </w:p>
        </w:tc>
        <w:tc>
          <w:tcPr>
            <w:tcW w:w="440"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Ні*</w:t>
            </w:r>
          </w:p>
        </w:tc>
        <w:tc>
          <w:tcPr>
            <w:tcW w:w="2226" w:type="pct"/>
            <w:vMerge/>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E5B75" w:rsidRPr="005E5B75" w:rsidTr="0089347E">
        <w:tc>
          <w:tcPr>
            <w:tcW w:w="1899"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Антонов Андрiй Вячеславович </w:t>
            </w:r>
          </w:p>
        </w:tc>
        <w:tc>
          <w:tcPr>
            <w:tcW w:w="435"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w:t>
            </w:r>
          </w:p>
        </w:tc>
        <w:tc>
          <w:tcPr>
            <w:tcW w:w="440"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X</w:t>
            </w:r>
          </w:p>
        </w:tc>
        <w:tc>
          <w:tcPr>
            <w:tcW w:w="2226" w:type="pct"/>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Згідно Статуту Товариства до виключної компетенції Голови Наглядової ради належить:</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керує роботою Наглядової ради та розподіляє обов`язки між її членами;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скликає засідання Наглядової ради;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головує на засіданнях Наглядової ради;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організує підготовку питань до розгляду на засіданнях Наглядової ради;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організує ведення протоколу на засіданнях Наглядової ради;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підписує трудовий контракт з Генеральним Директором;</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забезпечує виконання рішень Загальних зборів та Наглядової ради;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виконує інші функції, які визначені у законодавстві України, Статуті, Положенні "Про Наглядову раду".</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E5B75" w:rsidRPr="005E5B75" w:rsidTr="0089347E">
        <w:tc>
          <w:tcPr>
            <w:tcW w:w="1899"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Моторiн Владислав Олександрович</w:t>
            </w:r>
          </w:p>
        </w:tc>
        <w:tc>
          <w:tcPr>
            <w:tcW w:w="435"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X</w:t>
            </w:r>
          </w:p>
        </w:tc>
        <w:tc>
          <w:tcPr>
            <w:tcW w:w="2226" w:type="pct"/>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Згідно Статуту Товариства до виключної компетенції членів Наглядової ради належить: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в межах своєї компетенції положень, якими регулюються питання, пов'язані з діяльністю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w:t>
            </w:r>
            <w:r w:rsidRPr="005E5B75">
              <w:rPr>
                <w:rFonts w:ascii="Times New Roman" w:eastAsia="Times New Roman" w:hAnsi="Times New Roman" w:cs="Times New Roman"/>
                <w:color w:val="000000"/>
                <w:sz w:val="20"/>
                <w:szCs w:val="20"/>
                <w:lang w:eastAsia="ru-RU"/>
              </w:rPr>
              <w:lastRenderedPageBreak/>
              <w:t xml:space="preserve">загальних зборів акціонерів;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продаж раніше викуплених Товариством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викуп розміщених Товариством інших, крім акцій, цінних паперів;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ринкової вартості майна у випадках, передбачених законодавством;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винесення рішень про притягнення до майнової відповідальності посадових осіб органів управління Товариства ;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обрання реєстраційної комісії, за винятком випадків, встановлених законодавством;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обрання аудитора Товариства та визначення умов договору, що укладатиметься з ним, встановлення розміру оплати його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w:t>
            </w:r>
            <w:r w:rsidRPr="005E5B75">
              <w:rPr>
                <w:rFonts w:ascii="Times New Roman" w:eastAsia="Times New Roman" w:hAnsi="Times New Roman" w:cs="Times New Roman"/>
                <w:color w:val="000000"/>
                <w:sz w:val="20"/>
                <w:szCs w:val="20"/>
                <w:lang w:eastAsia="ru-RU"/>
              </w:rPr>
              <w:lastRenderedPageBreak/>
              <w:t>надання згоди на вчинення правочинів, що попередньо схвалені загальними зборами;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затвердження організаційної структури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рішень щодо інвестиційної діяльності, включаючи будівництво нових та реконструкцію існуючих об'єктів;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w:t>
            </w:r>
            <w:r w:rsidRPr="005E5B75">
              <w:rPr>
                <w:rFonts w:ascii="Times New Roman" w:eastAsia="Times New Roman" w:hAnsi="Times New Roman" w:cs="Times New Roman"/>
                <w:color w:val="000000"/>
                <w:sz w:val="20"/>
                <w:szCs w:val="20"/>
                <w:lang w:eastAsia="ru-RU"/>
              </w:rPr>
              <w:lastRenderedPageBreak/>
              <w:t>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аналіз дій Генерального Директора з управління Товариством, реалізації інвестиційної, технічної і цінової політики;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визначення умов оплати праці посадових осіб Товариства, його дочірніх підприємств, філій, представництв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ініціювання у разі необхідності проведення позачергових аудиторських перевірок фінансово-господарської діяльності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осіб;</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lastRenderedPageBreak/>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5E5B75" w:rsidRPr="005E5B75" w:rsidTr="0089347E">
        <w:tc>
          <w:tcPr>
            <w:tcW w:w="1899"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lastRenderedPageBreak/>
              <w:t>Горб Володимир Андрiйович</w:t>
            </w:r>
          </w:p>
        </w:tc>
        <w:tc>
          <w:tcPr>
            <w:tcW w:w="435"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X</w:t>
            </w:r>
          </w:p>
        </w:tc>
        <w:tc>
          <w:tcPr>
            <w:tcW w:w="2226" w:type="pct"/>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Згідно Статуту Товариства до виключної компетенції членів Наглядової ради належить: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в межах своєї компетенції положень, якими регулюються питання, пов'язані з діяльністю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загальних зборів акціонерів;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продаж раніше викуплених Товариством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викуп розміщених Товариством інших, крім акцій, цінних паперів;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ринкової вартості майна у випадках, передбачених законодавством;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винесення рішень про притягнення до майнової відповідальності посадових осіб органів управління Товариства ;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обрання реєстраційної комісії, за винятком випадків, встановлених законодавством;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обрання аудитора Товариства та визначення умов договору, що укладатиметься з ним, </w:t>
            </w:r>
            <w:r w:rsidRPr="005E5B75">
              <w:rPr>
                <w:rFonts w:ascii="Times New Roman" w:eastAsia="Times New Roman" w:hAnsi="Times New Roman" w:cs="Times New Roman"/>
                <w:color w:val="000000"/>
                <w:sz w:val="20"/>
                <w:szCs w:val="20"/>
                <w:lang w:eastAsia="ru-RU"/>
              </w:rPr>
              <w:lastRenderedPageBreak/>
              <w:t xml:space="preserve">встановлення розміру оплати його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надання згоди на вчинення правочинів, що попередньо схвалені загальними зборами;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затвердження організаційної структури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рішень щодо інвестиційної діяльності, включаючи будівництво нових та реконструкцію існуючих об'єктів;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w:t>
            </w:r>
            <w:r w:rsidRPr="005E5B75">
              <w:rPr>
                <w:rFonts w:ascii="Times New Roman" w:eastAsia="Times New Roman" w:hAnsi="Times New Roman" w:cs="Times New Roman"/>
                <w:color w:val="000000"/>
                <w:sz w:val="20"/>
                <w:szCs w:val="20"/>
                <w:lang w:eastAsia="ru-RU"/>
              </w:rPr>
              <w:lastRenderedPageBreak/>
              <w:t>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аналіз дій Генерального Директора з управління Товариством, реалізації інвестиційної, технічної і цінової політики;</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визначення умов оплати праці посадових осіб Товариства, його дочірніх підприємств, філій, представництв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ініціювання у разі необхідності проведення позачергових аудиторських перевірок фінансово-господарської діяльності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xml:space="preserve">-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w:t>
            </w:r>
            <w:r w:rsidRPr="005E5B75">
              <w:rPr>
                <w:rFonts w:ascii="Times New Roman" w:eastAsia="Times New Roman" w:hAnsi="Times New Roman" w:cs="Times New Roman"/>
                <w:color w:val="000000"/>
                <w:sz w:val="20"/>
                <w:szCs w:val="20"/>
                <w:lang w:eastAsia="ru-RU"/>
              </w:rPr>
              <w:lastRenderedPageBreak/>
              <w:t>осіб;</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E5B75">
              <w:rPr>
                <w:rFonts w:ascii="Times New Roman" w:eastAsia="Times New Roman" w:hAnsi="Times New Roman" w:cs="Times New Roman"/>
                <w:color w:val="000000"/>
                <w:sz w:val="20"/>
                <w:szCs w:val="20"/>
                <w:lang w:eastAsia="ru-RU"/>
              </w:rPr>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p w:rsidR="005E5B75" w:rsidRPr="005E5B75" w:rsidRDefault="005E5B75" w:rsidP="005E5B75">
      <w:pPr>
        <w:spacing w:after="0" w:line="240" w:lineRule="auto"/>
        <w:ind w:left="-142"/>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
          <w:bCs/>
          <w:color w:val="000000"/>
          <w:sz w:val="20"/>
          <w:szCs w:val="20"/>
          <w:lang w:eastAsia="uk-UA"/>
        </w:rPr>
        <w:t>Чи проводилися засідання наглядової ради? Загальний опис прийнятих на них рішень</w:t>
      </w:r>
      <w:r w:rsidRPr="005E5B75">
        <w:rPr>
          <w:rFonts w:ascii="Times New Roman" w:eastAsia="Times New Roman" w:hAnsi="Times New Roman" w:cs="Times New Roman"/>
          <w:b/>
          <w:bCs/>
          <w:color w:val="000000"/>
          <w:sz w:val="20"/>
          <w:szCs w:val="20"/>
          <w:lang w:val="ru-RU" w:eastAsia="uk-UA"/>
        </w:rPr>
        <w:t xml:space="preserve"> :</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Cs/>
          <w:color w:val="000000"/>
          <w:sz w:val="20"/>
          <w:szCs w:val="20"/>
          <w:lang w:val="ru-RU" w:eastAsia="uk-UA"/>
        </w:rPr>
        <w:t>Не проводились.</w:t>
      </w:r>
    </w:p>
    <w:p w:rsidR="005E5B75" w:rsidRPr="005E5B75" w:rsidRDefault="005E5B75" w:rsidP="005E5B75">
      <w:pPr>
        <w:spacing w:after="0" w:line="240" w:lineRule="auto"/>
        <w:ind w:left="-98"/>
        <w:outlineLvl w:val="2"/>
        <w:rPr>
          <w:rFonts w:ascii="Times New Roman" w:eastAsia="Times New Roman" w:hAnsi="Times New Roman" w:cs="Times New Roman"/>
          <w:b/>
          <w:bCs/>
          <w:sz w:val="20"/>
          <w:szCs w:val="20"/>
          <w:lang w:val="ru-RU" w:eastAsia="uk-UA"/>
        </w:rPr>
      </w:pPr>
    </w:p>
    <w:p w:rsidR="005E5B75" w:rsidRPr="005E5B75" w:rsidRDefault="005E5B75" w:rsidP="005E5B75">
      <w:pPr>
        <w:spacing w:after="0" w:line="240" w:lineRule="auto"/>
        <w:ind w:left="-98"/>
        <w:outlineLvl w:val="2"/>
        <w:rPr>
          <w:rFonts w:ascii="Times New Roman" w:eastAsia="Times New Roman" w:hAnsi="Times New Roman" w:cs="Times New Roman"/>
          <w:b/>
          <w:bCs/>
          <w:sz w:val="20"/>
          <w:szCs w:val="20"/>
          <w:lang w:val="ru-RU" w:eastAsia="uk-UA"/>
        </w:rPr>
      </w:pPr>
      <w:r w:rsidRPr="005E5B75">
        <w:rPr>
          <w:rFonts w:ascii="Times New Roman" w:eastAsia="Times New Roman" w:hAnsi="Times New Roman" w:cs="Times New Roman"/>
          <w:b/>
          <w:bCs/>
          <w:sz w:val="20"/>
          <w:szCs w:val="20"/>
          <w:lang w:val="ru-RU"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Рішення Наглядової ради  приймаються  простою більшістю голосів членів ради, які беруть участь у засіданні та мають право голосу. Кожний член Наглядової раді має один голос. Засідання ради є правомочним, якщо в ньому бере участь більше половини ії складу. Постійний контроль за діяльністю Правління зумовила позитивні зміни у фінансово-господарській діяльності товариства.</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5E5B75" w:rsidRPr="005E5B75" w:rsidTr="0089347E">
        <w:trPr>
          <w:trHeight w:val="284"/>
        </w:trPr>
        <w:tc>
          <w:tcPr>
            <w:tcW w:w="2376"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28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33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Ні</w:t>
            </w:r>
          </w:p>
        </w:tc>
        <w:tc>
          <w:tcPr>
            <w:tcW w:w="5137" w:type="dxa"/>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Персональний склад комітетів</w:t>
            </w:r>
          </w:p>
        </w:tc>
      </w:tr>
      <w:tr w:rsidR="005E5B75" w:rsidRPr="005E5B75" w:rsidTr="0089347E">
        <w:trPr>
          <w:trHeight w:val="284"/>
        </w:trPr>
        <w:tc>
          <w:tcPr>
            <w:tcW w:w="2376"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З питань аудиту</w:t>
            </w:r>
          </w:p>
        </w:tc>
        <w:tc>
          <w:tcPr>
            <w:tcW w:w="128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c>
          <w:tcPr>
            <w:tcW w:w="5137" w:type="dxa"/>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val="en-US" w:eastAsia="uk-UA"/>
              </w:rPr>
            </w:pPr>
            <w:r w:rsidRPr="005E5B75">
              <w:rPr>
                <w:rFonts w:ascii="Times New Roman" w:eastAsia="Times New Roman" w:hAnsi="Times New Roman" w:cs="Times New Roman"/>
                <w:bCs/>
                <w:color w:val="000000"/>
                <w:sz w:val="20"/>
                <w:szCs w:val="20"/>
                <w:lang w:val="en-US" w:eastAsia="uk-UA"/>
              </w:rPr>
              <w:t xml:space="preserve"> </w:t>
            </w:r>
          </w:p>
        </w:tc>
      </w:tr>
      <w:tr w:rsidR="005E5B75" w:rsidRPr="005E5B75" w:rsidTr="0089347E">
        <w:trPr>
          <w:trHeight w:val="284"/>
        </w:trPr>
        <w:tc>
          <w:tcPr>
            <w:tcW w:w="2376"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З питань призначень                    </w:t>
            </w:r>
          </w:p>
        </w:tc>
        <w:tc>
          <w:tcPr>
            <w:tcW w:w="128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X</w:t>
            </w:r>
          </w:p>
        </w:tc>
        <w:tc>
          <w:tcPr>
            <w:tcW w:w="5137" w:type="dxa"/>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 xml:space="preserve"> </w:t>
            </w:r>
          </w:p>
        </w:tc>
      </w:tr>
      <w:tr w:rsidR="005E5B75" w:rsidRPr="005E5B75" w:rsidTr="0089347E">
        <w:trPr>
          <w:trHeight w:val="284"/>
        </w:trPr>
        <w:tc>
          <w:tcPr>
            <w:tcW w:w="2376"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З винагород</w:t>
            </w:r>
          </w:p>
        </w:tc>
        <w:tc>
          <w:tcPr>
            <w:tcW w:w="128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c>
          <w:tcPr>
            <w:tcW w:w="5137" w:type="dxa"/>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val="en-US" w:eastAsia="uk-UA"/>
              </w:rPr>
            </w:pPr>
            <w:r w:rsidRPr="005E5B75">
              <w:rPr>
                <w:rFonts w:ascii="Times New Roman" w:eastAsia="Times New Roman" w:hAnsi="Times New Roman" w:cs="Times New Roman"/>
                <w:bCs/>
                <w:color w:val="000000"/>
                <w:sz w:val="20"/>
                <w:szCs w:val="20"/>
                <w:lang w:val="en-US" w:eastAsia="uk-UA"/>
              </w:rPr>
              <w:t xml:space="preserve"> </w:t>
            </w:r>
          </w:p>
        </w:tc>
      </w:tr>
      <w:tr w:rsidR="005E5B75" w:rsidRPr="005E5B75" w:rsidTr="0089347E">
        <w:trPr>
          <w:trHeight w:val="284"/>
        </w:trPr>
        <w:tc>
          <w:tcPr>
            <w:tcW w:w="1802"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Інші (запишіть)                                        </w:t>
            </w:r>
          </w:p>
        </w:tc>
        <w:tc>
          <w:tcPr>
            <w:tcW w:w="3192" w:type="dxa"/>
            <w:gridSpan w:val="3"/>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не має</w:t>
            </w:r>
          </w:p>
        </w:tc>
        <w:tc>
          <w:tcPr>
            <w:tcW w:w="5137" w:type="dxa"/>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val="en-US" w:eastAsia="uk-UA"/>
              </w:rPr>
            </w:pPr>
            <w:r w:rsidRPr="005E5B75">
              <w:rPr>
                <w:rFonts w:ascii="Times New Roman" w:eastAsia="Times New Roman" w:hAnsi="Times New Roman" w:cs="Times New Roman"/>
                <w:bCs/>
                <w:color w:val="000000"/>
                <w:sz w:val="20"/>
                <w:szCs w:val="20"/>
                <w:lang w:val="en-US" w:eastAsia="uk-UA"/>
              </w:rPr>
              <w:t xml:space="preserve"> </w:t>
            </w:r>
          </w:p>
        </w:tc>
      </w:tr>
    </w:tbl>
    <w:p w:rsidR="005E5B75" w:rsidRPr="005E5B75" w:rsidRDefault="005E5B75" w:rsidP="005E5B75">
      <w:pPr>
        <w:spacing w:after="0" w:line="240" w:lineRule="auto"/>
        <w:ind w:left="-142"/>
        <w:rPr>
          <w:rFonts w:ascii="Times New Roman" w:eastAsia="Times New Roman" w:hAnsi="Times New Roman" w:cs="Times New Roman"/>
          <w:b/>
          <w:sz w:val="20"/>
          <w:szCs w:val="20"/>
          <w:lang w:val="ru-RU" w:eastAsia="uk-UA"/>
        </w:rPr>
      </w:pPr>
    </w:p>
    <w:p w:rsidR="005E5B75" w:rsidRPr="005E5B75" w:rsidRDefault="005E5B75" w:rsidP="005E5B75">
      <w:pPr>
        <w:spacing w:after="0" w:line="240" w:lineRule="auto"/>
        <w:ind w:left="-142"/>
        <w:rPr>
          <w:rFonts w:ascii="Times New Roman" w:eastAsia="Times New Roman" w:hAnsi="Times New Roman" w:cs="Times New Roman"/>
          <w:sz w:val="24"/>
          <w:szCs w:val="24"/>
          <w:lang w:eastAsia="uk-UA"/>
        </w:rPr>
      </w:pPr>
      <w:r w:rsidRPr="005E5B75">
        <w:rPr>
          <w:rFonts w:ascii="Times New Roman" w:eastAsia="Times New Roman" w:hAnsi="Times New Roman" w:cs="Times New Roman"/>
          <w:b/>
          <w:sz w:val="20"/>
          <w:szCs w:val="20"/>
          <w:lang w:val="ru-RU" w:eastAsia="uk-UA"/>
        </w:rPr>
        <w:t>Чи проведені засідання комітетів наглядової ради, загальний опис прийнятих на них рішень</w:t>
      </w:r>
      <w:r w:rsidRPr="005E5B75">
        <w:rPr>
          <w:rFonts w:ascii="Times New Roman" w:eastAsia="Times New Roman" w:hAnsi="Times New Roman" w:cs="Times New Roman"/>
          <w:b/>
          <w:sz w:val="20"/>
          <w:szCs w:val="20"/>
          <w:lang w:eastAsia="uk-UA"/>
        </w:rPr>
        <w:t>:</w:t>
      </w:r>
      <w:r w:rsidRPr="005E5B75">
        <w:rPr>
          <w:rFonts w:ascii="Times New Roman" w:eastAsia="Times New Roman" w:hAnsi="Times New Roman" w:cs="Times New Roman"/>
          <w:sz w:val="24"/>
          <w:szCs w:val="24"/>
          <w:lang w:eastAsia="uk-UA"/>
        </w:rPr>
        <w:t xml:space="preserve"> </w:t>
      </w:r>
    </w:p>
    <w:p w:rsidR="005E5B75" w:rsidRPr="005E5B75" w:rsidRDefault="005E5B75" w:rsidP="005E5B75">
      <w:pPr>
        <w:spacing w:after="0" w:line="240" w:lineRule="auto"/>
        <w:ind w:left="-142"/>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Cs/>
          <w:sz w:val="20"/>
          <w:szCs w:val="20"/>
          <w:lang w:eastAsia="uk-UA"/>
        </w:rPr>
        <w:t>не має</w:t>
      </w:r>
    </w:p>
    <w:p w:rsidR="005E5B75" w:rsidRPr="005E5B75" w:rsidRDefault="005E5B75" w:rsidP="005E5B75">
      <w:pPr>
        <w:spacing w:after="0" w:line="240" w:lineRule="auto"/>
        <w:ind w:left="-142"/>
        <w:rPr>
          <w:rFonts w:ascii="Times New Roman" w:eastAsia="Times New Roman" w:hAnsi="Times New Roman" w:cs="Times New Roman"/>
          <w:b/>
          <w:sz w:val="20"/>
          <w:szCs w:val="20"/>
          <w:lang w:val="ru-RU" w:eastAsia="uk-UA"/>
        </w:rPr>
      </w:pPr>
    </w:p>
    <w:p w:rsidR="005E5B75" w:rsidRPr="005E5B75" w:rsidRDefault="005E5B75" w:rsidP="005E5B75">
      <w:pPr>
        <w:spacing w:after="0" w:line="240" w:lineRule="auto"/>
        <w:ind w:left="-142"/>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У разі проведення оцінки роботи комітетів зазначається інформація щодо їх компетентності та ефективності :</w:t>
      </w:r>
    </w:p>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en-US" w:eastAsia="uk-UA"/>
        </w:rPr>
        <w:t>не має</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5E5B75" w:rsidRPr="005E5B75" w:rsidTr="0089347E">
        <w:tc>
          <w:tcPr>
            <w:tcW w:w="10137" w:type="dxa"/>
            <w:gridSpan w:val="2"/>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sz w:val="20"/>
                <w:szCs w:val="20"/>
                <w:lang w:val="ru-RU" w:eastAsia="uk-UA"/>
              </w:rPr>
              <w:t>Інформація про діяльність наглядової ради та оцінка її роботи</w:t>
            </w:r>
          </w:p>
        </w:tc>
      </w:tr>
      <w:tr w:rsidR="005E5B75" w:rsidRPr="005E5B75" w:rsidTr="0089347E">
        <w:tc>
          <w:tcPr>
            <w:tcW w:w="1668" w:type="dxa"/>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sz w:val="20"/>
                <w:szCs w:val="20"/>
                <w:lang w:val="ru-RU" w:eastAsia="uk-UA"/>
              </w:rPr>
              <w:t>Оцінка роботи наглядової ради</w:t>
            </w:r>
          </w:p>
        </w:tc>
        <w:tc>
          <w:tcPr>
            <w:tcW w:w="8469" w:type="dxa"/>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val="en-US" w:eastAsia="uk-UA"/>
              </w:rPr>
            </w:pPr>
            <w:r w:rsidRPr="005E5B75">
              <w:rPr>
                <w:rFonts w:ascii="Times New Roman" w:eastAsia="Times New Roman" w:hAnsi="Times New Roman" w:cs="Times New Roman"/>
                <w:bCs/>
                <w:color w:val="000000"/>
                <w:sz w:val="20"/>
                <w:szCs w:val="20"/>
                <w:lang w:eastAsia="uk-UA"/>
              </w:rPr>
              <w:t>Задовільна</w:t>
            </w:r>
          </w:p>
        </w:tc>
      </w:tr>
    </w:tbl>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Ні</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Галузеві знання і досвід роботи в галузі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Знання у сфері фінансів і менеджменту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Особисті якості (чесність, відповідальність)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Відсутність конфлікту інтересів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Граничний вік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Відсутні будь-які вимоги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r w:rsidR="005E5B75" w:rsidRPr="005E5B75" w:rsidTr="0089347E">
        <w:trPr>
          <w:trHeight w:val="284"/>
        </w:trPr>
        <w:tc>
          <w:tcPr>
            <w:tcW w:w="1606"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bl>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Ні</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81"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1606"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5E5B75" w:rsidRPr="005E5B75" w:rsidTr="0089347E">
        <w:trPr>
          <w:trHeight w:val="284"/>
        </w:trPr>
        <w:tc>
          <w:tcPr>
            <w:tcW w:w="672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70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7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Ні</w:t>
            </w:r>
          </w:p>
        </w:tc>
      </w:tr>
      <w:tr w:rsidR="005E5B75" w:rsidRPr="005E5B75" w:rsidTr="0089347E">
        <w:trPr>
          <w:trHeight w:val="284"/>
        </w:trPr>
        <w:tc>
          <w:tcPr>
            <w:tcW w:w="672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Винагорода є фіксованою сумою                          </w:t>
            </w:r>
          </w:p>
        </w:tc>
        <w:tc>
          <w:tcPr>
            <w:tcW w:w="170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2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2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Винагорода виплачується у вигляді цінних паперів товариства</w:t>
            </w:r>
          </w:p>
        </w:tc>
        <w:tc>
          <w:tcPr>
            <w:tcW w:w="170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r>
      <w:tr w:rsidR="005E5B75" w:rsidRPr="005E5B75" w:rsidTr="0089347E">
        <w:trPr>
          <w:trHeight w:val="284"/>
        </w:trPr>
        <w:tc>
          <w:tcPr>
            <w:tcW w:w="672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Члени наглядової ради не отримують винагороди          </w:t>
            </w:r>
          </w:p>
        </w:tc>
        <w:tc>
          <w:tcPr>
            <w:tcW w:w="170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r w:rsidR="005E5B75" w:rsidRPr="005E5B75" w:rsidTr="0089347E">
        <w:trPr>
          <w:trHeight w:val="284"/>
        </w:trPr>
        <w:tc>
          <w:tcPr>
            <w:tcW w:w="962"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Інше                                     </w:t>
            </w:r>
          </w:p>
        </w:tc>
        <w:tc>
          <w:tcPr>
            <w:tcW w:w="9175" w:type="dxa"/>
            <w:gridSpan w:val="3"/>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val="en-US" w:eastAsia="uk-UA"/>
              </w:rPr>
              <w:t xml:space="preserve"> </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Інформація про виконавчий орган</w:t>
      </w:r>
    </w:p>
    <w:p w:rsidR="005E5B75" w:rsidRPr="005E5B75" w:rsidRDefault="005E5B75" w:rsidP="005E5B75">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val="en-US" w:eastAsia="ru-RU"/>
        </w:rPr>
        <w:t>Склад</w:t>
      </w:r>
      <w:r w:rsidRPr="005E5B75">
        <w:rPr>
          <w:rFonts w:ascii="Times New Roman" w:eastAsia="Times New Roman" w:hAnsi="Times New Roman" w:cs="Times New Roman"/>
          <w:b/>
          <w:color w:val="000000"/>
          <w:sz w:val="20"/>
          <w:szCs w:val="20"/>
          <w:lang w:eastAsia="ru-RU"/>
        </w:rPr>
        <w:t xml:space="preserve"> виконавчого органу</w:t>
      </w:r>
    </w:p>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5E5B75" w:rsidRPr="005E5B75" w:rsidTr="0089347E">
        <w:tc>
          <w:tcPr>
            <w:tcW w:w="4496"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Персональний склад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Функціональні обов'язки</w:t>
            </w:r>
          </w:p>
        </w:tc>
      </w:tr>
      <w:tr w:rsidR="005E5B75" w:rsidRPr="005E5B75" w:rsidTr="0089347E">
        <w:tc>
          <w:tcPr>
            <w:tcW w:w="4496"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 xml:space="preserve">Одноосібний орган </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Генеральний директор Пилипенко Микола Iванович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Відповідно до п. 9.3.1. Статуту  Генеральний директор є виконавчим органом Товариства, який здійснює керівництво його поточною діяльністю.</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представляє виконавчий орган у взаємовідносинах з іншими органами управління та контролю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укладає цивільно-правові угоди з правом одноособового їх підпису;</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видає довіреності на здійснення дій від імені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відкриває та закриває у банківських установах поточні та інші рахунки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підписує фінансові, банківські, процесуальні та інші документи;</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видає накази та розпорядження, які є обов'язковими для виконання усіма працівниками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здійснює інші дії згідно з рішеннями Загальних зборів, Наглядової ради;</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приймає рішення щодо призначення керівників структурних одиниць, філій та представництв;</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організує збереження майна Товариства і його належне використання;</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організує ведення в Товариства бухгалтерського обліку та статистичної звітності;</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r w:rsidRPr="005E5B75">
              <w:rPr>
                <w:rFonts w:ascii="Times New Roman" w:eastAsia="Times New Roman" w:hAnsi="Times New Roman" w:cs="Times New Roman"/>
                <w:color w:val="000000"/>
                <w:sz w:val="20"/>
                <w:szCs w:val="20"/>
                <w:lang w:eastAsia="uk-UA"/>
              </w:rPr>
              <w:t>-</w:t>
            </w:r>
            <w:r w:rsidRPr="005E5B75">
              <w:rPr>
                <w:rFonts w:ascii="Times New Roman" w:eastAsia="Times New Roman" w:hAnsi="Times New Roman" w:cs="Times New Roman"/>
                <w:color w:val="000000"/>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E5B75" w:rsidRPr="005E5B75" w:rsidRDefault="005E5B75" w:rsidP="005E5B75">
            <w:pPr>
              <w:spacing w:after="0" w:line="240" w:lineRule="auto"/>
              <w:jc w:val="center"/>
              <w:rPr>
                <w:rFonts w:ascii="Times New Roman" w:eastAsia="Times New Roman" w:hAnsi="Times New Roman" w:cs="Times New Roman"/>
                <w:color w:val="000000"/>
                <w:sz w:val="20"/>
                <w:szCs w:val="20"/>
                <w:lang w:eastAsia="uk-UA"/>
              </w:rPr>
            </w:pPr>
          </w:p>
        </w:tc>
      </w:tr>
    </w:tbl>
    <w:p w:rsidR="005E5B75" w:rsidRPr="005E5B75" w:rsidRDefault="005E5B75" w:rsidP="005E5B75">
      <w:pPr>
        <w:spacing w:after="0" w:line="240" w:lineRule="auto"/>
        <w:rPr>
          <w:rFonts w:ascii="Times New Roman" w:eastAsia="Times New Roman" w:hAnsi="Times New Roman" w:cs="Times New Roman"/>
          <w:sz w:val="24"/>
          <w:szCs w:val="24"/>
          <w:lang w:val="en-US"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5E5B75" w:rsidRPr="005E5B75" w:rsidTr="0089347E">
        <w:tc>
          <w:tcPr>
            <w:tcW w:w="2943" w:type="dxa"/>
          </w:tcPr>
          <w:p w:rsidR="005E5B75" w:rsidRPr="005E5B75" w:rsidRDefault="005E5B75" w:rsidP="005E5B75">
            <w:pPr>
              <w:spacing w:after="0" w:line="240" w:lineRule="auto"/>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Чи проведені засідання виконавчого органу:</w:t>
            </w:r>
            <w:r w:rsidRPr="005E5B75">
              <w:rPr>
                <w:rFonts w:ascii="Times New Roman" w:eastAsia="Times New Roman" w:hAnsi="Times New Roman" w:cs="Times New Roman"/>
                <w:b/>
                <w:sz w:val="20"/>
                <w:szCs w:val="20"/>
                <w:lang w:val="ru-RU" w:eastAsia="uk-UA"/>
              </w:rPr>
              <w:br/>
            </w:r>
            <w:r w:rsidRPr="005E5B75">
              <w:rPr>
                <w:rFonts w:ascii="Times New Roman" w:eastAsia="Times New Roman" w:hAnsi="Times New Roman" w:cs="Times New Roman"/>
                <w:b/>
                <w:sz w:val="20"/>
                <w:szCs w:val="20"/>
                <w:lang w:val="ru-RU" w:eastAsia="uk-UA"/>
              </w:rPr>
              <w:lastRenderedPageBreak/>
              <w:t>загальний опис прийнятих на них рішень;</w:t>
            </w:r>
            <w:r w:rsidRPr="005E5B75">
              <w:rPr>
                <w:rFonts w:ascii="Times New Roman" w:eastAsia="Times New Roman" w:hAnsi="Times New Roman" w:cs="Times New Roman"/>
                <w:b/>
                <w:sz w:val="20"/>
                <w:szCs w:val="20"/>
                <w:lang w:val="ru-RU" w:eastAsia="uk-UA"/>
              </w:rPr>
              <w:br/>
              <w:t>інформація про результати роботи виконавчого органу;</w:t>
            </w:r>
            <w:r w:rsidRPr="005E5B75">
              <w:rPr>
                <w:rFonts w:ascii="Times New Roman" w:eastAsia="Times New Roman" w:hAnsi="Times New Roman" w:cs="Times New Roman"/>
                <w:b/>
                <w:sz w:val="20"/>
                <w:szCs w:val="20"/>
                <w:lang w:val="ru-RU"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lastRenderedPageBreak/>
              <w:t>Генеральний Директор приймає рішення одноосібно.</w:t>
            </w:r>
          </w:p>
        </w:tc>
      </w:tr>
      <w:tr w:rsidR="005E5B75" w:rsidRPr="005E5B75" w:rsidTr="0089347E">
        <w:tc>
          <w:tcPr>
            <w:tcW w:w="2943" w:type="dxa"/>
          </w:tcPr>
          <w:p w:rsidR="005E5B75" w:rsidRPr="005E5B75" w:rsidRDefault="005E5B75" w:rsidP="005E5B75">
            <w:pPr>
              <w:spacing w:after="0" w:line="240" w:lineRule="auto"/>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lastRenderedPageBreak/>
              <w:t>Оцінка роботи виконавчого органу</w:t>
            </w:r>
          </w:p>
        </w:tc>
        <w:tc>
          <w:tcPr>
            <w:tcW w:w="7194" w:type="dxa"/>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Задовільна.</w:t>
            </w: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after="0" w:line="240" w:lineRule="auto"/>
        <w:jc w:val="center"/>
        <w:rPr>
          <w:rFonts w:ascii="Times New Roman" w:eastAsia="Times New Roman" w:hAnsi="Times New Roman" w:cs="Times New Roman"/>
          <w:b/>
          <w:color w:val="000000"/>
          <w:sz w:val="28"/>
          <w:szCs w:val="28"/>
          <w:lang w:eastAsia="uk-UA"/>
        </w:rPr>
      </w:pPr>
      <w:r w:rsidRPr="005E5B75">
        <w:rPr>
          <w:rFonts w:ascii="Times New Roman" w:eastAsia="Times New Roman" w:hAnsi="Times New Roman" w:cs="Times New Roman"/>
          <w:b/>
          <w:color w:val="000000"/>
          <w:sz w:val="28"/>
          <w:szCs w:val="28"/>
          <w:lang w:eastAsia="uk-UA"/>
        </w:rPr>
        <w:lastRenderedPageBreak/>
        <w:t>Додаткова інформація про наглядову раду та виконавчий орган емітента</w:t>
      </w: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eastAsia="uk-UA"/>
        </w:rPr>
        <w:t xml:space="preserve">Ефективне управління потребує наявності у корпоративній структурі товариства дієвої, незалежної наглядової ради та кваліфікованого виконавчого органу (менеджменту), раціонального і чіткого розподілу повноважень між ними, а також належної системи підзвітності та контролю. </w:t>
      </w:r>
      <w:r w:rsidRPr="005E5B75">
        <w:rPr>
          <w:rFonts w:ascii="Times New Roman" w:eastAsia="Times New Roman" w:hAnsi="Times New Roman" w:cs="Times New Roman"/>
          <w:sz w:val="20"/>
          <w:szCs w:val="20"/>
          <w:lang w:val="ru-RU" w:eastAsia="uk-UA"/>
        </w:rPr>
        <w:t xml:space="preserve">Система корпоративного управління повинна створювати необхідні умови для своєчасного обміну інформацією та ефективної взаємодії між наглядовою радою та виконавчим органом. Органи товариства та їх посадові особи повинні діяти добросовісно та розумно в інтересах товариства. Наглядова рада Товариства є органом, що здійснює захист прав акціонерів Товариства, і в межах своєї компетенції, визначеної Статутом та законом, контролює та регулює діяльність Правління. Порядок роботи, виплати винагороди та відповідальність членів Наглядової ради визначається законом, Статутом Товариства, Положенням про Наглядову раду, а також договором, що укладається з членом Наглядової ради. Такий договір від імені Товариства підписується уповноваженою Загальними зборами особою на умовах, затверджених рішенням Загальних зборів. Такий цивільно-правовий договір може бути або оплатним, або безоплатним.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 Компетенція Наглядової ради. До компетенції Наглядової ради Товариства належить вирішення питань, передбачених законом,  Статутом, а також переданих на вирішення Наглядової ради Загальними зборами. До виключної компетенції Наглядової ради належить: -затвердження в межах своєї компетенції положень, якими регулюються питання, пов'язані з діяльністю Товариства; -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 прийняття рішення про проведення чергових та позачергових Загальних зборів на вимогу акціонерів або за пропозицією Виконавчого органу; - прийняття рішення про продаж раніше викуплених Товариством акцій; - прийняття рішення про розміщення Товариством інших цінних паперів, крім акцій; - прийняття рішення про викуп розміщених Товариством інших, крім акцій, цінних паперів; - затвердження ринкової вартості майна у випадках, передбачених законодавством; - затвердження умов цивільно-правових, трудових договорів, які укладатимуться з членами виконавчого органу, встановлення розміру його винагороди; - прийняття рішення про відсторонення Голови та членів Правління від виконання його повноважень та обрання особи, яка тимчасово здійснюватиме повноваження Голови Правління; - обрання та припинення повноважень голови і членів інших органів Товариства; - обрання реєстраційної комісії, за винятком випадків, встановлених законодавством; - обрання аудитора Товариства та визначення умов договору, що укладатиметься з ним, встановлення розміру оплати його послуг; - визначення дати складення переліку осіб, які мають право на отримання дивідендів, порядку та строків виплати дивідендів у межах граничного строку встановленого законодавством; - визначення дати складення переліку акціонерів, які мають бути повідомлені про проведення Загальних зборів та мають право на участь у загальних зборах відповідно до законодавства; - вирішення питань про участь Товариства у промислово-фінансових групах та інших об'єднаннях, про заснування інших юридичних осіб; - вирішення питань, передбачених законодавством, в разі злиття, приєднання, поділу, виділу або перетворення Товариства; - прийняття рішення про вчинення значних правочинів у випадках, передбачених законодавством; -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 прийняття рішення про обрання (заміну) реєстратора власників іменних цінних паперів Товариства або депозитарія цінних паперів та затвердження умов договору, що укладатиметься з ним, встановлення розміру оплати його послуг; - надсилання в порядку, передбаченому законодавством, пропозицій акціонерам про придбання особою (особами, що діють спільно) значного пакета акцій; - утворення комітетів Наглядової ради та затвердження переліку питань, які передаються їм для вивчення та підготовки; - вирішення інших питань, що належать до виключної компетенції Наглядової ради згідно із законодавством або статутом Товариства. - погодження укладення договорів на суму більше 500 000,00 гривень (п'ятсот тисяч гривень). Питання, що належать до виключної компетенції Наглядової ради, не можуть вирішуватися іншими органами Товариства, крім Загальних зборів, за винятком випадків, встановлених законодавством. Для здійснення покладених на неї обов'язків та функцій Наглядова рада має право: - Отримувати інформацію та документи, що стосуються діяльності Товариства; -Вимагати звітів та пояснень від Голови та членів Правління, інших працівників Товариства, дочірніх підприємств, філій, представництв щодо їхньої посадової діяльності. - Відмінити рішення або розпорядження (наказ), прийняті Правлінням чи Головою Правління, якщо таке рішення або розпорядження прийнято з порушенням норм чинного законодавства України чи цього Статуту, може заподіяти шкоду Товариству або суперечить меті діяльності Товариства. - Здійснювати інші дії, які можуть бути необхідними для ефективного виконання Наглядовою радою своїх завдань. Обрання членів Наглядової ради Члени Наглядової ради акціонерного товариства обираються з числа фізичних осіб, які мають повну цивільну дієздатність, та/або з числа юридичних осіб - акціонерів, на строк 3 (три) роки у складі 3 (трьох) членів. У випадку спливу цього строку повноваження членів Наглядової ради продовжуються до дня проведення найближчих Загальних зборів. Акціонер може мати необмежену кількість представників у Наглядовій раді. Повноваження члена Наглядової ради дійсні з моменту його затвердження рішенням Загальних зборів. Обрання членів Наглядової ради здійснюється виключно шляхом кумулятивного голосування. Одна й та сама особа може обиратися до складу Наглядової ради неодноразово. Член Наглядової ради не може бути одночасно членом Правління Товариства та/або членом Ревізійної комісії Товариства. Голова Наглядової ради та секретар Наглядової ради обираються на першому засіданні ради простою більшістю голосів від кількісного складу Наглядової ради. Якщо кількість членів Наглядової ради становить менше половини її кількісного складу, Товариство протягом трьох місяців має скликати позачергові Загальні збори для обрання всього складу Наглядової ради. Голова Наглядової ради Товариства організовує її роботу, скликає засідання Наглядової ради та головує на них, здійснює інші повноваження, передбачені законом, Статутом Товариства та Положенням про Наглядову раду. У разі тимчасової неможливості </w:t>
      </w:r>
      <w:r w:rsidRPr="005E5B75">
        <w:rPr>
          <w:rFonts w:ascii="Times New Roman" w:eastAsia="Times New Roman" w:hAnsi="Times New Roman" w:cs="Times New Roman"/>
          <w:sz w:val="20"/>
          <w:szCs w:val="20"/>
          <w:lang w:val="ru-RU" w:eastAsia="uk-UA"/>
        </w:rPr>
        <w:lastRenderedPageBreak/>
        <w:t>виконання Головою Наглядової ради своїх повноважень його повноваження здійснює один із членів Наглядової ради за її рішенням, шляхом тимчасового виконання обов'язків Голови Наглядової ради протягом строку (терміну), встановленого у рішенні Наглядової ради. Засідання Наглядової ради Засідання Наглядової ради скликаються за ініціативою Голови Наглядової ради або на вимогу члена Наглядової ради. Засідання Наглядової ради також скликаються на вимогу Ревізійної комісії, Правління чи його члена, які беруть участь у засіданні Наглядової ради. Засідання Наглядової ради проводяться в міру необхідності, але не рідше одного разу на три місяці. Засідання Наглядової ради веде її Голова або один із членів Наглядової ради, який тимчасово виконує обов'язки Голови Наглядової ради. Порядок прийняття Наглядовою радою рішення шляхом проведення заочного голосування (опитування) передбачається Положенням про Наглядову раду. Засідання Наглядової ради є правомочним, якщо в ньому бере участь більше половини її складу. На вимогу Наглядової ради в її засіданні беруть участь члени Правління. Рішення Наглядової ради приймається колегіально, простою більшістю голосів членів Наглядової ради, які беруть участь у засіданні та мають право голосу. Рішення Наглядової ради є обов'язковими до виконання членами Наглядової ради, Головою та членами Правління, ус</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ма п</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дрозд</w:t>
      </w:r>
      <w:r w:rsidRPr="005E5B75">
        <w:rPr>
          <w:rFonts w:ascii="Times New Roman" w:eastAsia="Times New Roman" w:hAnsi="Times New Roman" w:cs="Times New Roman"/>
          <w:sz w:val="20"/>
          <w:szCs w:val="20"/>
          <w:lang w:val="en-US" w:eastAsia="uk-UA"/>
        </w:rPr>
        <w:t>i</w:t>
      </w:r>
      <w:r w:rsidRPr="005E5B75">
        <w:rPr>
          <w:rFonts w:ascii="Times New Roman" w:eastAsia="Times New Roman" w:hAnsi="Times New Roman" w:cs="Times New Roman"/>
          <w:sz w:val="20"/>
          <w:szCs w:val="20"/>
          <w:lang w:val="ru-RU" w:eastAsia="uk-UA"/>
        </w:rPr>
        <w:t>лами та працівниками Товариства, керівниками дочірніх підприємств, філій та представництв Товариства. На засіданні Наглядової ради кожний член Наглядової ради має один голос. У разі рівного розподілу голосів членів Наглядової ради під час прийняття рішень право вирішального голосу належить Голові Наглядової ради. Протокол засідання Наглядової ради оформляється не пізніше ніж протягом п'яти днів після проведення засідання. Вимоги до оформлення протоколу засідання Наглядової ради визначені у Положенні про Наглядову раду. Про порядок денний, дату, час та місце проведення засідання Наглядової Ради її члени повідомляються секретарем наглядової ради Товариства. Секретар Наглядової ради Товариства організовує ведення протоколів засідань Наглядової ради та оформляє інші документи, що пов'язані з діяльністю Наглядової ради. Секретар Наглядової ради Товариства має право оформляти витяги з протоколів засідання Наглядової ради, які засвідчуються його підписом та печаткою. Дострокове припинення повноважень членів Наглядової ради. Загальні збори можуть в будь-який час та з будь-яких підстав (причин) прийняти рішення про дострокове припинення повноважень членів Наглядової ради та одночасне обрання нових членів. Без рішення Загальних зборів повноваження члена Наглядової ради з одночасним припиненням договору припиняються: - за його бажанням за умови письмового повідомлення про це Товариства за два тижні; - у разі неможливості виконання обов'язків члена Наглядової ради за станом здоров'я; - 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 у разі смерті, визнання його недієздатним, обмежено дієздатним, безвісно відсутнім, померлим. Рішення Загальних зборів про дострокове припинення повноважень може прийматися тільки стосовно всіх членів Наглядової ради.. Всі члени Наглядової ради Товариства відповідають встановленим законодавством вимогам. Склад Наглядової Ради протягом 2020 року не змінювався. Комітети Наглядової Ради не створювались. Члени наглядової ради виконують свої функції на безоплатній основі.</w:t>
      </w: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5) опис основних характеристик систем внутрішнього контролю і управління ризиками емітента</w:t>
      </w:r>
    </w:p>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sz w:val="20"/>
          <w:szCs w:val="20"/>
          <w:lang w:val="ru-RU" w:eastAsia="uk-UA"/>
        </w:rPr>
      </w:pPr>
      <w:r w:rsidRPr="005E5B75">
        <w:rPr>
          <w:rFonts w:ascii="Times New Roman" w:eastAsia="Times New Roman" w:hAnsi="Times New Roman" w:cs="Times New Roman"/>
          <w:b/>
          <w:bCs/>
          <w:sz w:val="20"/>
          <w:szCs w:val="20"/>
          <w:lang w:val="ru-RU" w:eastAsia="uk-UA"/>
        </w:rPr>
        <w:t>Опис основних характеристик систем внутрішнього контролю і управління ризиками емітента:</w:t>
      </w:r>
    </w:p>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 xml:space="preserve"> </w:t>
      </w:r>
    </w:p>
    <w:p w:rsidR="005E5B75" w:rsidRPr="005E5B75" w:rsidRDefault="005E5B75" w:rsidP="005E5B75">
      <w:pPr>
        <w:spacing w:after="0" w:line="240" w:lineRule="auto"/>
        <w:outlineLvl w:val="2"/>
        <w:rPr>
          <w:rFonts w:ascii="Times New Roman" w:eastAsia="Times New Roman" w:hAnsi="Times New Roman" w:cs="Times New Roman"/>
          <w:b/>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sz w:val="20"/>
          <w:szCs w:val="20"/>
          <w:lang w:eastAsia="uk-UA"/>
        </w:rPr>
        <w:t>Чи створено у вашому акціонерному товаристві ревізійну комісію або введено посаду ревізора?</w:t>
      </w:r>
      <w:r w:rsidRPr="005E5B75">
        <w:rPr>
          <w:rFonts w:ascii="Times New Roman" w:eastAsia="Times New Roman" w:hAnsi="Times New Roman" w:cs="Times New Roman"/>
          <w:sz w:val="20"/>
          <w:szCs w:val="20"/>
          <w:lang w:eastAsia="uk-UA"/>
        </w:rPr>
        <w:t xml:space="preserve"> </w:t>
      </w:r>
      <w:r w:rsidRPr="005E5B75">
        <w:rPr>
          <w:rFonts w:ascii="Times New Roman" w:eastAsia="Times New Roman" w:hAnsi="Times New Roman" w:cs="Times New Roman"/>
          <w:b/>
          <w:bCs/>
          <w:sz w:val="20"/>
          <w:szCs w:val="20"/>
          <w:lang w:eastAsia="uk-UA"/>
        </w:rPr>
        <w:t>(так, створено ревізійну комісію / так, введено посаду ревізора / ні)</w:t>
      </w:r>
      <w:r w:rsidRPr="005E5B75">
        <w:rPr>
          <w:rFonts w:ascii="Times New Roman" w:eastAsia="Times New Roman" w:hAnsi="Times New Roman" w:cs="Times New Roman"/>
          <w:sz w:val="20"/>
          <w:szCs w:val="20"/>
          <w:lang w:eastAsia="uk-UA"/>
        </w:rPr>
        <w:t xml:space="preserve"> </w:t>
      </w:r>
      <w:r w:rsidRPr="005E5B75">
        <w:rPr>
          <w:rFonts w:ascii="Times New Roman" w:eastAsia="Times New Roman" w:hAnsi="Times New Roman" w:cs="Times New Roman"/>
          <w:b/>
          <w:bCs/>
          <w:color w:val="000000"/>
          <w:sz w:val="20"/>
          <w:szCs w:val="20"/>
          <w:lang w:eastAsia="uk-UA"/>
        </w:rPr>
        <w:t xml:space="preserve">  </w:t>
      </w:r>
      <w:r w:rsidRPr="005E5B75">
        <w:rPr>
          <w:rFonts w:ascii="Times New Roman" w:eastAsia="Times New Roman" w:hAnsi="Times New Roman" w:cs="Times New Roman"/>
          <w:bCs/>
          <w:color w:val="000000"/>
          <w:sz w:val="20"/>
          <w:szCs w:val="20"/>
          <w:u w:val="single"/>
          <w:lang w:val="ru-RU" w:eastAsia="uk-UA"/>
        </w:rPr>
        <w:t>Так, створено ревізійну комісію</w:t>
      </w:r>
    </w:p>
    <w:p w:rsidR="005E5B75" w:rsidRPr="005E5B75" w:rsidRDefault="005E5B75" w:rsidP="005E5B75">
      <w:pPr>
        <w:spacing w:before="100" w:beforeAutospacing="1" w:after="100" w:afterAutospacing="1" w:line="240" w:lineRule="auto"/>
        <w:jc w:val="both"/>
        <w:rPr>
          <w:rFonts w:ascii="Times New Roman" w:eastAsia="Times New Roman" w:hAnsi="Times New Roman" w:cs="Times New Roman"/>
          <w:b/>
          <w:color w:val="000000"/>
          <w:sz w:val="20"/>
          <w:szCs w:val="20"/>
          <w:lang w:val="ru-RU" w:eastAsia="ru-RU"/>
        </w:rPr>
      </w:pPr>
      <w:r w:rsidRPr="005E5B75">
        <w:rPr>
          <w:rFonts w:ascii="Times New Roman" w:eastAsia="Times New Roman" w:hAnsi="Times New Roman" w:cs="Times New Roman"/>
          <w:b/>
          <w:sz w:val="20"/>
          <w:szCs w:val="20"/>
          <w:lang w:val="ru-RU" w:eastAsia="ru-RU"/>
        </w:rPr>
        <w:t>Якщо в товаристві створено ревізійну комісію:</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 xml:space="preserve">Кількість членів ревізійної комісії </w:t>
      </w:r>
      <w:r w:rsidRPr="005E5B75">
        <w:rPr>
          <w:rFonts w:ascii="Times New Roman" w:eastAsia="Times New Roman" w:hAnsi="Times New Roman" w:cs="Times New Roman"/>
          <w:b/>
          <w:bCs/>
          <w:color w:val="000000"/>
          <w:sz w:val="20"/>
          <w:szCs w:val="20"/>
          <w:u w:val="single"/>
          <w:lang w:eastAsia="uk-UA"/>
        </w:rPr>
        <w:t xml:space="preserve"> </w:t>
      </w:r>
      <w:r w:rsidRPr="005E5B75">
        <w:rPr>
          <w:rFonts w:ascii="Times New Roman" w:eastAsia="Times New Roman" w:hAnsi="Times New Roman" w:cs="Times New Roman"/>
          <w:bCs/>
          <w:color w:val="000000"/>
          <w:sz w:val="20"/>
          <w:szCs w:val="20"/>
          <w:u w:val="single"/>
          <w:lang w:val="ru-RU" w:eastAsia="uk-UA"/>
        </w:rPr>
        <w:t>3</w:t>
      </w:r>
      <w:r w:rsidRPr="005E5B75">
        <w:rPr>
          <w:rFonts w:ascii="Times New Roman" w:eastAsia="Times New Roman" w:hAnsi="Times New Roman" w:cs="Times New Roman"/>
          <w:b/>
          <w:bCs/>
          <w:color w:val="000000"/>
          <w:sz w:val="20"/>
          <w:szCs w:val="20"/>
          <w:u w:val="single"/>
          <w:lang w:eastAsia="uk-UA"/>
        </w:rPr>
        <w:t xml:space="preserve"> </w:t>
      </w:r>
      <w:r w:rsidRPr="005E5B75">
        <w:rPr>
          <w:rFonts w:ascii="Times New Roman" w:eastAsia="Times New Roman" w:hAnsi="Times New Roman" w:cs="Times New Roman"/>
          <w:b/>
          <w:bCs/>
          <w:color w:val="000000"/>
          <w:sz w:val="20"/>
          <w:szCs w:val="20"/>
          <w:lang w:eastAsia="uk-UA"/>
        </w:rPr>
        <w:t xml:space="preserve"> осіб.</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
          <w:bCs/>
          <w:color w:val="000000"/>
          <w:sz w:val="20"/>
          <w:szCs w:val="20"/>
          <w:lang w:eastAsia="uk-UA"/>
        </w:rPr>
        <w:t xml:space="preserve">Скільки разів  на  рік  у  середньому  відбувалися  засідання ревізійної комісії протягом останніх трьох років? </w:t>
      </w:r>
      <w:r w:rsidRPr="005E5B75">
        <w:rPr>
          <w:rFonts w:ascii="Times New Roman" w:eastAsia="Times New Roman" w:hAnsi="Times New Roman" w:cs="Times New Roman"/>
          <w:b/>
          <w:bCs/>
          <w:color w:val="000000"/>
          <w:sz w:val="20"/>
          <w:szCs w:val="20"/>
          <w:u w:val="single"/>
          <w:lang w:eastAsia="uk-UA"/>
        </w:rPr>
        <w:t xml:space="preserve"> </w:t>
      </w:r>
      <w:r w:rsidRPr="005E5B75">
        <w:rPr>
          <w:rFonts w:ascii="Times New Roman" w:eastAsia="Times New Roman" w:hAnsi="Times New Roman" w:cs="Times New Roman"/>
          <w:bCs/>
          <w:color w:val="000000"/>
          <w:sz w:val="20"/>
          <w:szCs w:val="20"/>
          <w:u w:val="single"/>
          <w:lang w:val="ru-RU" w:eastAsia="uk-UA"/>
        </w:rPr>
        <w:t xml:space="preserve">1 </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
          <w:bCs/>
          <w:color w:val="000000"/>
          <w:sz w:val="20"/>
          <w:szCs w:val="20"/>
          <w:lang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Загальні збори акціонерів</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Наглядова рада</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Виконавчий орган</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Не належить до компетенції жодного органу</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 xml:space="preserve">Визначення основних напрямів діяльності (стратегії)                      </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Затвердження планів</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діяльності (бізнес-планів)</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eastAsia="uk-UA"/>
              </w:rPr>
              <w:t>Затвердження річного фінансового звіту, або балансу, або бюджету</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eastAsia="uk-UA"/>
              </w:rPr>
              <w:t>Обрання та припинення повноважень голови та членів виконавчого органу</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eastAsia="uk-UA"/>
              </w:rPr>
              <w:t>Обрання та припинення повноважень голови та членів наглядової ради</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eastAsia="uk-UA"/>
              </w:rPr>
              <w:t>Обрання та припинення повноважень голови та членів ревізійної комісії</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Визначення розміру</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винагороди для голови та</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членів виконавчого органу</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Визначення розміру</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винагороди для голови</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та членів наглядової ради</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Прийняття рішення про</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притягнення до майнової</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відповідальності членів</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виконавчого органу</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Прийняття рішення про</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додаткову емісію акцій</w:t>
            </w:r>
            <w:r w:rsidRPr="005E5B75">
              <w:rPr>
                <w:rFonts w:ascii="Times New Roman" w:eastAsia="Times New Roman" w:hAnsi="Times New Roman" w:cs="Times New Roman"/>
                <w:bCs/>
                <w:color w:val="000000"/>
                <w:sz w:val="20"/>
                <w:szCs w:val="20"/>
                <w:lang w:val="ru-RU" w:eastAsia="uk-UA"/>
              </w:rPr>
              <w:t xml:space="preserve"> </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Прийняття рішення про</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викуп, реалізацію та</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розміщення власних акцій</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 xml:space="preserve">Затвердження зовнішнього аудитора      </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4350"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Затвердження договорів, щодо яких існує конфлікт</w:t>
            </w:r>
            <w:r w:rsidRPr="005E5B75">
              <w:rPr>
                <w:rFonts w:ascii="Times New Roman" w:eastAsia="Times New Roman" w:hAnsi="Times New Roman" w:cs="Times New Roman"/>
                <w:bCs/>
                <w:color w:val="000000"/>
                <w:sz w:val="20"/>
                <w:szCs w:val="20"/>
                <w:lang w:val="ru-RU" w:eastAsia="uk-UA"/>
              </w:rPr>
              <w:t xml:space="preserve"> </w:t>
            </w:r>
            <w:r w:rsidRPr="005E5B75">
              <w:rPr>
                <w:rFonts w:ascii="Times New Roman" w:eastAsia="Times New Roman" w:hAnsi="Times New Roman" w:cs="Times New Roman"/>
                <w:bCs/>
                <w:color w:val="000000"/>
                <w:sz w:val="20"/>
                <w:szCs w:val="20"/>
                <w:lang w:eastAsia="uk-UA"/>
              </w:rPr>
              <w:t>інтересів</w:t>
            </w:r>
          </w:p>
        </w:tc>
        <w:tc>
          <w:tcPr>
            <w:tcW w:w="138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outlineLvl w:val="2"/>
        <w:rPr>
          <w:rFonts w:ascii="Times New Roman" w:eastAsia="Times New Roman" w:hAnsi="Times New Roman" w:cs="Times New Roman"/>
          <w:bCs/>
          <w:sz w:val="20"/>
          <w:szCs w:val="20"/>
          <w:u w:val="single"/>
          <w:lang w:val="ru-RU" w:eastAsia="uk-UA"/>
        </w:rPr>
      </w:pPr>
      <w:r w:rsidRPr="005E5B75">
        <w:rPr>
          <w:rFonts w:ascii="Times New Roman" w:eastAsia="Times New Roman" w:hAnsi="Times New Roman" w:cs="Times New Roman"/>
          <w:b/>
          <w:bCs/>
          <w:color w:val="000000"/>
          <w:sz w:val="20"/>
          <w:szCs w:val="20"/>
          <w:lang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5E5B75">
        <w:rPr>
          <w:rFonts w:ascii="Times New Roman" w:eastAsia="Times New Roman" w:hAnsi="Times New Roman" w:cs="Times New Roman"/>
          <w:b/>
          <w:bCs/>
          <w:color w:val="000000"/>
          <w:sz w:val="20"/>
          <w:szCs w:val="20"/>
          <w:lang w:val="ru-RU" w:eastAsia="uk-UA"/>
        </w:rPr>
        <w:t xml:space="preserve"> )  </w:t>
      </w:r>
      <w:r w:rsidRPr="005E5B75">
        <w:rPr>
          <w:rFonts w:ascii="Times New Roman" w:eastAsia="Times New Roman" w:hAnsi="Times New Roman" w:cs="Times New Roman"/>
          <w:b/>
          <w:bCs/>
          <w:color w:val="000000"/>
          <w:sz w:val="20"/>
          <w:szCs w:val="20"/>
          <w:u w:val="single"/>
          <w:lang w:val="ru-RU" w:eastAsia="uk-UA"/>
        </w:rPr>
        <w:t xml:space="preserve"> </w:t>
      </w:r>
      <w:r w:rsidRPr="005E5B75">
        <w:rPr>
          <w:rFonts w:ascii="Times New Roman" w:eastAsia="Times New Roman" w:hAnsi="Times New Roman" w:cs="Times New Roman"/>
          <w:bCs/>
          <w:sz w:val="20"/>
          <w:szCs w:val="20"/>
          <w:u w:val="single"/>
          <w:lang w:val="ru-RU" w:eastAsia="uk-UA"/>
        </w:rPr>
        <w:t xml:space="preserve">Так </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p>
    <w:p w:rsidR="005E5B75" w:rsidRPr="005E5B75" w:rsidRDefault="005E5B75" w:rsidP="005E5B75">
      <w:pPr>
        <w:spacing w:after="0" w:line="240" w:lineRule="auto"/>
        <w:outlineLvl w:val="2"/>
        <w:rPr>
          <w:rFonts w:ascii="Times New Roman" w:eastAsia="Times New Roman" w:hAnsi="Times New Roman" w:cs="Times New Roman"/>
          <w:bCs/>
          <w:sz w:val="20"/>
          <w:szCs w:val="20"/>
          <w:u w:val="single"/>
          <w:lang w:val="ru-RU" w:eastAsia="uk-UA"/>
        </w:rPr>
      </w:pPr>
      <w:r w:rsidRPr="005E5B75">
        <w:rPr>
          <w:rFonts w:ascii="Times New Roman" w:eastAsia="Times New Roman" w:hAnsi="Times New Roman" w:cs="Times New Roman"/>
          <w:b/>
          <w:bCs/>
          <w:color w:val="000000"/>
          <w:sz w:val="20"/>
          <w:szCs w:val="20"/>
          <w:lang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5E5B75">
        <w:rPr>
          <w:rFonts w:ascii="Times New Roman" w:eastAsia="Times New Roman" w:hAnsi="Times New Roman" w:cs="Times New Roman"/>
          <w:b/>
          <w:bCs/>
          <w:color w:val="000000"/>
          <w:sz w:val="20"/>
          <w:szCs w:val="20"/>
          <w:lang w:eastAsia="uk-UA"/>
        </w:rPr>
        <w:br/>
        <w:t>осіб  та  обов'язком  діяти  в  інтересах акціонерного товариства? (так/ні)</w:t>
      </w:r>
      <w:r w:rsidRPr="005E5B75">
        <w:rPr>
          <w:rFonts w:ascii="Times New Roman" w:eastAsia="Times New Roman" w:hAnsi="Times New Roman" w:cs="Times New Roman"/>
          <w:b/>
          <w:bCs/>
          <w:color w:val="000000"/>
          <w:sz w:val="20"/>
          <w:szCs w:val="20"/>
          <w:lang w:val="ru-RU" w:eastAsia="uk-UA"/>
        </w:rPr>
        <w:t xml:space="preserve">  </w:t>
      </w:r>
      <w:r w:rsidRPr="005E5B75">
        <w:rPr>
          <w:rFonts w:ascii="Times New Roman" w:eastAsia="Times New Roman" w:hAnsi="Times New Roman" w:cs="Times New Roman"/>
          <w:bCs/>
          <w:sz w:val="20"/>
          <w:szCs w:val="20"/>
          <w:u w:val="single"/>
          <w:lang w:val="ru-RU" w:eastAsia="uk-UA"/>
        </w:rPr>
        <w:t>Ні</w:t>
      </w:r>
    </w:p>
    <w:p w:rsidR="005E5B75" w:rsidRPr="005E5B75" w:rsidRDefault="005E5B75" w:rsidP="005E5B75">
      <w:pPr>
        <w:spacing w:after="0" w:line="240" w:lineRule="auto"/>
        <w:outlineLvl w:val="2"/>
        <w:rPr>
          <w:rFonts w:ascii="Times New Roman" w:eastAsia="Times New Roman" w:hAnsi="Times New Roman" w:cs="Times New Roman"/>
          <w:bCs/>
          <w:sz w:val="20"/>
          <w:szCs w:val="20"/>
          <w:u w:val="single"/>
          <w:lang w:val="ru-RU"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val="ru-RU" w:eastAsia="uk-UA"/>
        </w:rPr>
      </w:pPr>
      <w:r w:rsidRPr="005E5B75">
        <w:rPr>
          <w:rFonts w:ascii="Times New Roman" w:eastAsia="Times New Roman" w:hAnsi="Times New Roman" w:cs="Times New Roman"/>
          <w:b/>
          <w:bCs/>
          <w:color w:val="000000"/>
          <w:sz w:val="20"/>
          <w:szCs w:val="20"/>
          <w:lang w:eastAsia="uk-UA"/>
        </w:rPr>
        <w:t>Які документи існують у вашому акціонерному товаристві</w:t>
      </w:r>
      <w:r w:rsidRPr="005E5B75">
        <w:rPr>
          <w:rFonts w:ascii="Times New Roman" w:eastAsia="Times New Roman" w:hAnsi="Times New Roman" w:cs="Times New Roman"/>
          <w:b/>
          <w:bCs/>
          <w:color w:val="000000"/>
          <w:sz w:val="20"/>
          <w:szCs w:val="20"/>
          <w:lang w:val="ru-RU" w:eastAsia="uk-UA"/>
        </w:rPr>
        <w:t xml:space="preserve"> </w:t>
      </w:r>
      <w:r w:rsidRPr="005E5B75">
        <w:rPr>
          <w:rFonts w:ascii="Times New Roman" w:eastAsia="Times New Roman" w:hAnsi="Times New Roman" w:cs="Times New Roman"/>
          <w:b/>
          <w:bCs/>
          <w:color w:val="000000"/>
          <w:sz w:val="20"/>
          <w:szCs w:val="20"/>
          <w:lang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ru-RU" w:eastAsia="uk-UA"/>
              </w:rPr>
              <w:t>Ні</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загальні збори акціонерів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ru-RU" w:eastAsia="uk-UA"/>
              </w:rPr>
              <w:t xml:space="preserve"> </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наглядову раду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 </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виконавчий орган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X</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посадових осіб акціонерного товариства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
                <w:bCs/>
                <w:sz w:val="20"/>
                <w:szCs w:val="20"/>
                <w:lang w:val="ru-RU" w:eastAsia="uk-UA"/>
              </w:rPr>
            </w:pPr>
            <w:r w:rsidRPr="005E5B75">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
                <w:bCs/>
                <w:sz w:val="20"/>
                <w:szCs w:val="20"/>
                <w:lang w:val="ru-RU" w:eastAsia="uk-UA"/>
              </w:rPr>
            </w:pPr>
            <w:r w:rsidRPr="005E5B75">
              <w:rPr>
                <w:rFonts w:ascii="Times New Roman" w:eastAsia="Times New Roman" w:hAnsi="Times New Roman" w:cs="Times New Roman"/>
                <w:bCs/>
                <w:sz w:val="20"/>
                <w:szCs w:val="20"/>
                <w:lang w:val="ru-RU" w:eastAsia="uk-UA"/>
              </w:rPr>
              <w:t>X</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ревізійну комісію ( або ревізора )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 </w:t>
            </w:r>
          </w:p>
        </w:tc>
      </w:tr>
      <w:tr w:rsidR="005E5B75" w:rsidRPr="005E5B75" w:rsidTr="0089347E">
        <w:trPr>
          <w:trHeight w:val="284"/>
        </w:trPr>
        <w:tc>
          <w:tcPr>
            <w:tcW w:w="7107"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Положення про порядок розподілу прибутку               </w:t>
            </w:r>
          </w:p>
        </w:tc>
        <w:tc>
          <w:tcPr>
            <w:tcW w:w="152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X</w:t>
            </w:r>
          </w:p>
        </w:tc>
      </w:tr>
      <w:tr w:rsidR="005E5B75" w:rsidRPr="005E5B75" w:rsidTr="0089347E">
        <w:trPr>
          <w:trHeight w:val="284"/>
        </w:trPr>
        <w:tc>
          <w:tcPr>
            <w:tcW w:w="1718" w:type="dxa"/>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color w:val="000000"/>
                <w:sz w:val="20"/>
                <w:szCs w:val="20"/>
                <w:lang w:eastAsia="uk-UA"/>
              </w:rPr>
              <w:t xml:space="preserve">Інше (запишіть)                                        </w:t>
            </w:r>
          </w:p>
        </w:tc>
        <w:tc>
          <w:tcPr>
            <w:tcW w:w="8419" w:type="dxa"/>
            <w:gridSpan w:val="3"/>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ru-RU" w:eastAsia="uk-UA"/>
              </w:rPr>
              <w:t>Положення про Генерального Директора</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Інформація про діяльність акціонерного товариства</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Інформація розповсюджується на загальних зборах</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Копії документів надаються на запит акціонера</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ru-RU" w:eastAsia="uk-UA"/>
              </w:rPr>
              <w:t>Інформація розміщується на власному веб-сайті акціонерного товариства</w:t>
            </w:r>
          </w:p>
        </w:tc>
      </w:tr>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Фінансова звітність, результати діяльності</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Так</w:t>
            </w:r>
          </w:p>
        </w:tc>
      </w:tr>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r>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Інформація про склад органів управління товариства</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Протоколи загальних зборів акціонерів після їх проведення</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r w:rsidR="005E5B75" w:rsidRPr="005E5B75" w:rsidTr="0089347E">
        <w:trPr>
          <w:trHeight w:val="284"/>
        </w:trPr>
        <w:tc>
          <w:tcPr>
            <w:tcW w:w="2894"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Розмір винагороди посадових осіб акціонерного товариства</w:t>
            </w:r>
          </w:p>
        </w:tc>
        <w:tc>
          <w:tcPr>
            <w:tcW w:w="127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Ні</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5E5B75">
        <w:rPr>
          <w:rFonts w:ascii="Times New Roman" w:eastAsia="Times New Roman" w:hAnsi="Times New Roman" w:cs="Times New Roman"/>
          <w:bCs/>
          <w:sz w:val="20"/>
          <w:szCs w:val="20"/>
          <w:u w:val="single"/>
          <w:lang w:val="ru-RU" w:eastAsia="uk-UA"/>
        </w:rPr>
        <w:t>Так</w:t>
      </w: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5E5B75" w:rsidRPr="005E5B75" w:rsidTr="0089347E">
        <w:trPr>
          <w:trHeight w:val="284"/>
        </w:trPr>
        <w:tc>
          <w:tcPr>
            <w:tcW w:w="6281"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tc>
        <w:tc>
          <w:tcPr>
            <w:tcW w:w="193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Так</w:t>
            </w:r>
          </w:p>
        </w:tc>
        <w:tc>
          <w:tcPr>
            <w:tcW w:w="192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Ні</w:t>
            </w:r>
          </w:p>
        </w:tc>
      </w:tr>
      <w:tr w:rsidR="005E5B75" w:rsidRPr="005E5B75" w:rsidTr="0089347E">
        <w:trPr>
          <w:trHeight w:val="284"/>
        </w:trPr>
        <w:tc>
          <w:tcPr>
            <w:tcW w:w="6281"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 xml:space="preserve">Не проводились взагалі                                 </w:t>
            </w:r>
          </w:p>
        </w:tc>
        <w:tc>
          <w:tcPr>
            <w:tcW w:w="193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X</w:t>
            </w:r>
          </w:p>
        </w:tc>
      </w:tr>
      <w:tr w:rsidR="005E5B75" w:rsidRPr="005E5B75" w:rsidTr="0089347E">
        <w:trPr>
          <w:trHeight w:val="284"/>
        </w:trPr>
        <w:tc>
          <w:tcPr>
            <w:tcW w:w="6281"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 xml:space="preserve">Раз на рік                                             </w:t>
            </w:r>
          </w:p>
        </w:tc>
        <w:tc>
          <w:tcPr>
            <w:tcW w:w="193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 xml:space="preserve"> </w:t>
            </w:r>
          </w:p>
        </w:tc>
      </w:tr>
      <w:tr w:rsidR="005E5B75" w:rsidRPr="005E5B75" w:rsidTr="0089347E">
        <w:trPr>
          <w:trHeight w:val="284"/>
        </w:trPr>
        <w:tc>
          <w:tcPr>
            <w:tcW w:w="6281" w:type="dxa"/>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color w:val="000000"/>
                <w:sz w:val="20"/>
                <w:szCs w:val="20"/>
                <w:lang w:eastAsia="uk-UA"/>
              </w:rPr>
              <w:t xml:space="preserve">Частіше ніж раз на рік                                 </w:t>
            </w:r>
          </w:p>
        </w:tc>
        <w:tc>
          <w:tcPr>
            <w:tcW w:w="193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ru-RU" w:eastAsia="uk-UA"/>
              </w:rPr>
              <w:t xml:space="preserve"> </w:t>
            </w:r>
          </w:p>
        </w:tc>
        <w:tc>
          <w:tcPr>
            <w:tcW w:w="1924"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en-US" w:eastAsia="uk-UA"/>
              </w:rPr>
              <w:t>X</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r w:rsidRPr="005E5B75">
        <w:rPr>
          <w:rFonts w:ascii="Times New Roman" w:eastAsia="Times New Roman" w:hAnsi="Times New Roman" w:cs="Times New Roman"/>
          <w:b/>
          <w:bCs/>
          <w:color w:val="000000"/>
          <w:sz w:val="20"/>
          <w:szCs w:val="20"/>
          <w:lang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5E5B75" w:rsidRPr="005E5B75" w:rsidTr="0089347E">
        <w:trPr>
          <w:trHeight w:val="284"/>
        </w:trPr>
        <w:tc>
          <w:tcPr>
            <w:tcW w:w="630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p>
        </w:tc>
        <w:tc>
          <w:tcPr>
            <w:tcW w:w="189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ru-RU" w:eastAsia="uk-UA"/>
              </w:rPr>
              <w:t>Так</w:t>
            </w:r>
          </w:p>
        </w:tc>
        <w:tc>
          <w:tcPr>
            <w:tcW w:w="193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val="ru-RU" w:eastAsia="uk-UA"/>
              </w:rPr>
              <w:t>Ні</w:t>
            </w:r>
          </w:p>
        </w:tc>
      </w:tr>
      <w:tr w:rsidR="005E5B75" w:rsidRPr="005E5B75" w:rsidTr="0089347E">
        <w:trPr>
          <w:trHeight w:val="284"/>
        </w:trPr>
        <w:tc>
          <w:tcPr>
            <w:tcW w:w="630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Загальні збори акціонерів    </w:t>
            </w:r>
          </w:p>
        </w:tc>
        <w:tc>
          <w:tcPr>
            <w:tcW w:w="189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en-US" w:eastAsia="uk-UA"/>
              </w:rPr>
              <w:t>X</w:t>
            </w:r>
          </w:p>
        </w:tc>
      </w:tr>
      <w:tr w:rsidR="005E5B75" w:rsidRPr="005E5B75" w:rsidTr="0089347E">
        <w:trPr>
          <w:trHeight w:val="284"/>
        </w:trPr>
        <w:tc>
          <w:tcPr>
            <w:tcW w:w="6309"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color w:val="000000"/>
                <w:sz w:val="20"/>
                <w:szCs w:val="20"/>
                <w:lang w:eastAsia="uk-UA"/>
              </w:rPr>
              <w:t xml:space="preserve">Наглядова рада                                         </w:t>
            </w:r>
          </w:p>
        </w:tc>
        <w:tc>
          <w:tcPr>
            <w:tcW w:w="1890"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sz w:val="20"/>
                <w:szCs w:val="20"/>
                <w:lang w:val="ru-RU" w:eastAsia="uk-UA"/>
              </w:rPr>
            </w:pPr>
            <w:r w:rsidRPr="005E5B75">
              <w:rPr>
                <w:rFonts w:ascii="Times New Roman" w:eastAsia="Times New Roman" w:hAnsi="Times New Roman" w:cs="Times New Roman"/>
                <w:bCs/>
                <w:sz w:val="20"/>
                <w:szCs w:val="20"/>
                <w:lang w:val="en-US" w:eastAsia="uk-UA"/>
              </w:rPr>
              <w:t xml:space="preserve"> </w:t>
            </w:r>
          </w:p>
        </w:tc>
      </w:tr>
      <w:tr w:rsidR="005E5B75" w:rsidRPr="005E5B75" w:rsidTr="0089347E">
        <w:trPr>
          <w:trHeight w:val="284"/>
        </w:trPr>
        <w:tc>
          <w:tcPr>
            <w:tcW w:w="1718" w:type="dxa"/>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color w:val="000000"/>
                <w:sz w:val="20"/>
                <w:szCs w:val="20"/>
                <w:lang w:eastAsia="uk-UA"/>
              </w:rPr>
              <w:t xml:space="preserve">Інше (зазначити)                                        </w:t>
            </w:r>
          </w:p>
        </w:tc>
        <w:tc>
          <w:tcPr>
            <w:tcW w:w="8419" w:type="dxa"/>
            <w:gridSpan w:val="3"/>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д/н</w:t>
            </w:r>
          </w:p>
        </w:tc>
      </w:tr>
    </w:tbl>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p>
    <w:p w:rsidR="005E5B75" w:rsidRPr="005E5B75" w:rsidRDefault="005E5B75" w:rsidP="005E5B75">
      <w:pPr>
        <w:spacing w:after="0" w:line="240" w:lineRule="auto"/>
        <w:outlineLvl w:val="2"/>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
          <w:bCs/>
          <w:color w:val="000000"/>
          <w:sz w:val="20"/>
          <w:szCs w:val="20"/>
          <w:lang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
                <w:bCs/>
                <w:color w:val="000000"/>
                <w:sz w:val="20"/>
                <w:szCs w:val="20"/>
                <w:lang w:eastAsia="uk-UA"/>
              </w:rPr>
            </w:pP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Так</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Ні</w:t>
            </w:r>
          </w:p>
        </w:tc>
      </w:tr>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З власної ініціативи                                   </w:t>
            </w: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X</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 xml:space="preserve"> </w:t>
            </w:r>
          </w:p>
        </w:tc>
      </w:tr>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За дорученням загальних зборів                         </w:t>
            </w: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X</w:t>
            </w:r>
          </w:p>
        </w:tc>
      </w:tr>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За дорученням наглядової ради                          </w:t>
            </w: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X</w:t>
            </w:r>
          </w:p>
        </w:tc>
      </w:tr>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За зверненням виконавчого органу                       </w:t>
            </w: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X</w:t>
            </w:r>
          </w:p>
        </w:tc>
      </w:tr>
      <w:tr w:rsidR="005E5B75" w:rsidRPr="005E5B75" w:rsidTr="0089347E">
        <w:trPr>
          <w:trHeight w:val="284"/>
        </w:trPr>
        <w:tc>
          <w:tcPr>
            <w:tcW w:w="6813" w:type="dxa"/>
            <w:gridSpan w:val="2"/>
            <w:shd w:val="clear" w:color="auto" w:fill="auto"/>
            <w:vAlign w:val="center"/>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sz w:val="20"/>
                <w:szCs w:val="20"/>
                <w:lang w:val="ru-RU"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5E5B75" w:rsidRPr="005E5B75" w:rsidRDefault="005E5B75" w:rsidP="005E5B75">
            <w:pPr>
              <w:spacing w:after="0" w:line="240" w:lineRule="auto"/>
              <w:jc w:val="center"/>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X</w:t>
            </w:r>
          </w:p>
        </w:tc>
      </w:tr>
      <w:tr w:rsidR="005E5B75" w:rsidRPr="005E5B75" w:rsidTr="0089347E">
        <w:trPr>
          <w:trHeight w:val="284"/>
        </w:trPr>
        <w:tc>
          <w:tcPr>
            <w:tcW w:w="1662" w:type="dxa"/>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eastAsia="uk-UA"/>
              </w:rPr>
              <w:t xml:space="preserve">Інше (запишіть)                                        </w:t>
            </w:r>
          </w:p>
        </w:tc>
        <w:tc>
          <w:tcPr>
            <w:tcW w:w="8475" w:type="dxa"/>
            <w:gridSpan w:val="3"/>
            <w:shd w:val="clear" w:color="auto" w:fill="auto"/>
          </w:tcPr>
          <w:p w:rsidR="005E5B75" w:rsidRPr="005E5B75" w:rsidRDefault="005E5B75" w:rsidP="005E5B75">
            <w:pPr>
              <w:spacing w:after="0" w:line="240" w:lineRule="auto"/>
              <w:outlineLvl w:val="2"/>
              <w:rPr>
                <w:rFonts w:ascii="Times New Roman" w:eastAsia="Times New Roman" w:hAnsi="Times New Roman" w:cs="Times New Roman"/>
                <w:bCs/>
                <w:color w:val="000000"/>
                <w:sz w:val="20"/>
                <w:szCs w:val="20"/>
                <w:lang w:eastAsia="uk-UA"/>
              </w:rPr>
            </w:pPr>
            <w:r w:rsidRPr="005E5B75">
              <w:rPr>
                <w:rFonts w:ascii="Times New Roman" w:eastAsia="Times New Roman" w:hAnsi="Times New Roman" w:cs="Times New Roman"/>
                <w:bCs/>
                <w:color w:val="000000"/>
                <w:sz w:val="20"/>
                <w:szCs w:val="20"/>
                <w:lang w:val="ru-RU" w:eastAsia="uk-UA"/>
              </w:rPr>
              <w:t>д/н</w:t>
            </w:r>
          </w:p>
        </w:tc>
      </w:tr>
    </w:tbl>
    <w:p w:rsidR="005E5B75" w:rsidRPr="005E5B75" w:rsidRDefault="005E5B75" w:rsidP="005E5B75">
      <w:pPr>
        <w:spacing w:after="0" w:line="240" w:lineRule="auto"/>
        <w:rPr>
          <w:rFonts w:ascii="Times New Roman" w:eastAsia="Times New Roman" w:hAnsi="Times New Roman" w:cs="Times New Roman"/>
          <w:b/>
          <w:bCs/>
          <w:color w:val="000000"/>
          <w:sz w:val="20"/>
          <w:szCs w:val="20"/>
          <w:lang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vanish/>
          <w:color w:val="000000"/>
          <w:sz w:val="24"/>
          <w:szCs w:val="24"/>
          <w:lang w:val="ru-RU" w:eastAsia="ru-RU"/>
        </w:rPr>
      </w:pPr>
      <w:r w:rsidRPr="005E5B75">
        <w:rPr>
          <w:rFonts w:ascii="Times New Roman" w:eastAsia="Times New Roman" w:hAnsi="Times New Roman" w:cs="Times New Roman"/>
          <w:b/>
          <w:color w:val="000000"/>
          <w:sz w:val="28"/>
          <w:szCs w:val="28"/>
          <w:lang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5E5B75" w:rsidRPr="005E5B75" w:rsidTr="0089347E">
        <w:tc>
          <w:tcPr>
            <w:tcW w:w="54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Розмір частки акціонера (власника) (у відсотках до статутного капіталу)</w:t>
            </w:r>
          </w:p>
        </w:tc>
      </w:tr>
      <w:tr w:rsidR="005E5B75" w:rsidRPr="005E5B75" w:rsidTr="0089347E">
        <w:tc>
          <w:tcPr>
            <w:tcW w:w="54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4</w:t>
            </w:r>
          </w:p>
        </w:tc>
      </w:tr>
      <w:tr w:rsidR="005E5B75" w:rsidRPr="005E5B75" w:rsidTr="0089347E">
        <w:tc>
          <w:tcPr>
            <w:tcW w:w="54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Глос Трейдiнг ЛТД</w:t>
            </w:r>
          </w:p>
        </w:tc>
        <w:tc>
          <w:tcPr>
            <w:tcW w:w="3119"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19.5</w:t>
            </w:r>
          </w:p>
        </w:tc>
      </w:tr>
      <w:tr w:rsidR="005E5B75" w:rsidRPr="005E5B75" w:rsidTr="0089347E">
        <w:tc>
          <w:tcPr>
            <w:tcW w:w="54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Мортондейл Ессетс Лiмiтед</w:t>
            </w:r>
          </w:p>
        </w:tc>
        <w:tc>
          <w:tcPr>
            <w:tcW w:w="3119"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115694В</w:t>
            </w:r>
          </w:p>
        </w:tc>
        <w:tc>
          <w:tcPr>
            <w:tcW w:w="198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19.5</w:t>
            </w:r>
          </w:p>
        </w:tc>
      </w:tr>
      <w:tr w:rsidR="005E5B75" w:rsidRPr="005E5B75" w:rsidTr="0089347E">
        <w:tc>
          <w:tcPr>
            <w:tcW w:w="54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3</w:t>
            </w:r>
          </w:p>
        </w:tc>
        <w:tc>
          <w:tcPr>
            <w:tcW w:w="4563"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Товариство з обмеженою вiдповiдальнiстю "Фондова компанiя "Євроброкер"</w:t>
            </w:r>
          </w:p>
        </w:tc>
        <w:tc>
          <w:tcPr>
            <w:tcW w:w="3119"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32781036</w:t>
            </w:r>
          </w:p>
        </w:tc>
        <w:tc>
          <w:tcPr>
            <w:tcW w:w="198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61</w:t>
            </w:r>
          </w:p>
        </w:tc>
      </w:tr>
    </w:tbl>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5E5B75">
        <w:rPr>
          <w:rFonts w:ascii="Times New Roman" w:eastAsia="Times New Roman" w:hAnsi="Times New Roman" w:cs="Times New Roman"/>
          <w:b/>
          <w:color w:val="000000"/>
          <w:sz w:val="28"/>
          <w:szCs w:val="28"/>
          <w:lang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5E5B75" w:rsidRPr="005E5B75" w:rsidTr="0089347E">
        <w:tc>
          <w:tcPr>
            <w:tcW w:w="22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color w:val="000000"/>
                <w:sz w:val="20"/>
                <w:szCs w:val="20"/>
                <w:lang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5E5B75">
              <w:rPr>
                <w:rFonts w:ascii="Times New Roman" w:eastAsia="Times New Roman" w:hAnsi="Times New Roman" w:cs="Times New Roman"/>
                <w:b/>
                <w:color w:val="000000"/>
                <w:sz w:val="20"/>
                <w:szCs w:val="20"/>
                <w:lang w:eastAsia="ru-RU"/>
              </w:rPr>
              <w:t>Дата виникнення обмеження</w:t>
            </w:r>
          </w:p>
        </w:tc>
      </w:tr>
      <w:tr w:rsidR="005E5B75" w:rsidRPr="005E5B75" w:rsidTr="0089347E">
        <w:tc>
          <w:tcPr>
            <w:tcW w:w="22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val="en-US" w:eastAsia="uk-UA"/>
              </w:rPr>
            </w:pPr>
            <w:r w:rsidRPr="005E5B75">
              <w:rPr>
                <w:rFonts w:ascii="Times New Roman" w:eastAsia="Times New Roman" w:hAnsi="Times New Roman" w:cs="Times New Roman"/>
                <w:b/>
                <w:bCs/>
                <w:sz w:val="20"/>
                <w:szCs w:val="20"/>
                <w:lang w:val="en-US" w:eastAsia="uk-UA"/>
              </w:rPr>
              <w:t>4</w:t>
            </w:r>
          </w:p>
        </w:tc>
      </w:tr>
      <w:tr w:rsidR="005E5B75" w:rsidRPr="005E5B75" w:rsidTr="0089347E">
        <w:tc>
          <w:tcPr>
            <w:tcW w:w="22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15000000</w:t>
            </w:r>
          </w:p>
        </w:tc>
        <w:tc>
          <w:tcPr>
            <w:tcW w:w="1985"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r w:rsidRPr="005E5B75">
              <w:rPr>
                <w:rFonts w:ascii="Times New Roman" w:eastAsia="Times New Roman" w:hAnsi="Times New Roman" w:cs="Times New Roman"/>
                <w:bCs/>
                <w:sz w:val="20"/>
                <w:szCs w:val="20"/>
                <w:lang w:val="en-US" w:eastAsia="uk-UA"/>
              </w:rPr>
              <w:t>не має</w:t>
            </w:r>
          </w:p>
        </w:tc>
        <w:tc>
          <w:tcPr>
            <w:tcW w:w="141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val="en-US" w:eastAsia="uk-UA"/>
              </w:rPr>
            </w:pPr>
          </w:p>
        </w:tc>
      </w:tr>
      <w:tr w:rsidR="005E5B75" w:rsidRPr="005E5B75" w:rsidTr="0089347E">
        <w:tc>
          <w:tcPr>
            <w:tcW w:w="2268"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 xml:space="preserve">Станом на 31.12.2021 року загальна кількість голосуючих акцій ПРИВАТНОГО АКЦІОНЕРНОГО ТОВАРИСТВА "ДНІПРОДОРМОСТОБУД" складає 15 000 000  штук, що становить 100,00 % від загальної кількості акцій Товариства. </w:t>
            </w:r>
          </w:p>
          <w:p w:rsidR="005E5B75" w:rsidRPr="005E5B75" w:rsidRDefault="005E5B75" w:rsidP="005E5B75">
            <w:pPr>
              <w:spacing w:after="0" w:line="240" w:lineRule="auto"/>
              <w:rPr>
                <w:rFonts w:ascii="Times New Roman" w:eastAsia="Times New Roman" w:hAnsi="Times New Roman" w:cs="Times New Roman"/>
                <w:b/>
                <w:bCs/>
                <w:sz w:val="20"/>
                <w:szCs w:val="20"/>
                <w:lang w:val="ru-RU" w:eastAsia="uk-UA"/>
              </w:rPr>
            </w:pPr>
            <w:r w:rsidRPr="005E5B75">
              <w:rPr>
                <w:rFonts w:ascii="Times New Roman" w:eastAsia="Times New Roman" w:hAnsi="Times New Roman" w:cs="Times New Roman"/>
                <w:bCs/>
                <w:sz w:val="20"/>
                <w:szCs w:val="20"/>
                <w:lang w:eastAsia="uk-UA"/>
              </w:rPr>
              <w:t>Обмежень прав участі та голосування акціонерів на загальних зборах емітентів немає.</w:t>
            </w:r>
          </w:p>
        </w:tc>
      </w:tr>
    </w:tbl>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after="0" w:line="240" w:lineRule="auto"/>
        <w:jc w:val="center"/>
        <w:rPr>
          <w:rFonts w:ascii="Times New Roman" w:eastAsia="Times New Roman" w:hAnsi="Times New Roman" w:cs="Times New Roman"/>
          <w:b/>
          <w:color w:val="000000"/>
          <w:sz w:val="28"/>
          <w:szCs w:val="28"/>
          <w:lang w:eastAsia="uk-UA"/>
        </w:rPr>
      </w:pPr>
      <w:r w:rsidRPr="005E5B75">
        <w:rPr>
          <w:rFonts w:ascii="Times New Roman" w:eastAsia="Times New Roman" w:hAnsi="Times New Roman" w:cs="Times New Roman"/>
          <w:b/>
          <w:color w:val="000000"/>
          <w:sz w:val="28"/>
          <w:szCs w:val="28"/>
          <w:lang w:eastAsia="uk-UA"/>
        </w:rPr>
        <w:lastRenderedPageBreak/>
        <w:t>8) порядок призначення та звільнення посадових осіб емітента</w:t>
      </w: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Згідно з п. 9.5.1. Статуту, посадові особи органів Товариства - фізичні особи - Голова та члени Наглядової ради, Генеральний Директор , Голова та члени Ревізійної комісії.</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Відповідно до п. 9.2.2. Статуту, Наглядова рада складається з 3 членів, які обираються Загальними зборами строком на три роки.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Члени Наглядової ради виконують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Членом Наглядової ради  акціонерного товариства може бути лише фізична особа. Особи, обрані членами наглядової ради, можуть переобиратися необмежену кількість разів. Обирання членів Наглядової ради Товариства здійснюється шляхом кумулятивного голосування.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Повноваження члена  наглядової ради дійсні з моменту його обрання загальними зборами. У разі заміни члена наглядової ради -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Повідомлення про заміну члена наглядової ради - представника акціонера повинно містити інформацію про нового члена наглядової ради, який призначається на заміну відкликаного (прізвище, ім'я, по батькові (найменування) акціонера (акціонерів), розмір пакета акцій, що йому належить або їм сукупно належить).</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        Порядок здійснення повідомлення про заміну члена наглядової ради - представника акціонера може бути визначений у статуті акціонерного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          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Прийняття рішення про припинення повноважень членів Наглядової ради належить до виключної компетенції загальних збрів акціонерів (п. 9.1.7. Статуту).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Відповідно до п. 9.3.1. та п. 9.3.2. Статуту, Генеральний Директор є виконавчим органом Товариства, який здійснює керівництво його поточною діяльністю.</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Генеральний Директор є одноособовим виконавчим органом, який обирається Наглядовою радою Товариства строком на 3 роки.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Обраний Генеральний Директор виконує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до припинення повноважень у випадках, передбачених Статутом.</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Повноваження Генерального директора Товариства можуть бути припинені Наглядовою радою достроково незалежно від причин такого припинення.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Підставою для припинення повноважень Генерального директора Товариства є рішення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Наглядова рада має право відсторонити Генерального Директора від виконання обов'язків в будь-який час.</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r w:rsidRPr="005E5B75">
        <w:rPr>
          <w:rFonts w:ascii="Times New Roman" w:eastAsia="Times New Roman" w:hAnsi="Times New Roman" w:cs="Times New Roman"/>
          <w:b/>
          <w:color w:val="000000"/>
          <w:sz w:val="28"/>
          <w:szCs w:val="28"/>
          <w:lang w:eastAsia="ru-RU"/>
        </w:rPr>
        <w:lastRenderedPageBreak/>
        <w:t>9) повноваження посадових осіб емітента</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НАГЛЯДОВА РАДА (п. 3.2. "Положення про Наглядову раду ПРИВАТНОГО АКЦІОНЕРНОГО ТОВАРИСТВА "ДНІПРОДОРМОСТОБУД" (затвердженого загальними зборами акціонерів (протокол № 1/2014 від 19.06.2014 року):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а) вимагати та одержувати для ознайомлення від виконавчого органу будь-які документи та інформацію, що стосуються діяльності Товариства та його виконавчого органу, а також його дочірніх підприємств, філій та представництв;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б) вимагати та одержувати для ознайомлення від виконавчого органу протоколи Загальних зборів Товариства та документи, що до них додаються;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 викликати членів виконавчого органу для звітів та давати оцінку їх діяльності;</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 вимагати від виконавчого органу Товариства щоквартального надання інформації про стан фінансово-господарської діяльності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д) кожний член Наглядової ради має право брати участь у засіданнях виконавчого органу Товариства з правом дорадчого голосу;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е) забезпечувати за клопотанням Ревізійної комісії чи за власною ініціативою залучення за рахунок Товариства аудиторів, експертів та спеціалістів з окремих галузей для перевірки та аналізу окремих питань діяльності Товариства та його виконавчого органу;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є) приймати рішення, обов'язкові до виконання виконавчим органом Товариства, у тому числі давати обов'язкові до виконання розпорядження про укладення угод з аудиторами, експертами та спеціалістами, які залучаються за рішенням Наглядової ради, про припинення укладання угод чи зупинення виконання укладених угод, які на думку Наглядової ради завдають чи можуть завдати шкоди Товариству. Рішення про зупинення виконання укладених угод приймаються з урахуванням та на підставі вимог чинного законодавства України;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ж) здійснювати інші дії, право на які належить Наглядовій раді згідно законодавства України, Статуту та Положення "Про Наглядову раду"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Голова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керує роботою Наглядової ради та розподіляє обов`язки між її членами;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скликає засідання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головує на засіданнях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організує підготовку питань до розгляду на засіданнях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організує ведення протоколу на засіданнях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підписує трудовий контракт з Генеральним Директором;</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забезпечує виконання рішень Загальних зборів та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виконує інші функції, які визначені у законодавстві України, Статуті, Положенні "Про Наглядову раду".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Генеральний директор:</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            Відповідно до п. 9.3.1. Статуту  Генеральний директор є виконавчим органом Товариства, який здійснює керівництво його поточною діяльністю.</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представляє виконавчий орган у взаємовідносинах з іншими органами управління та контролю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укладає цивільно-правові угоди з правом одноособового їх підпису;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видає довіреності на здійснення дій від імені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відкриває та закриває у банківських установах поточні та інші рахунки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підписує фінансові, банківські, процесуальні та інші документи;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видає накази та розпорядження, які є обов'язковими для виконання усіма працівниками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здійснює інші дії згідно з рішеннями Загальних зборів, Наглядової ради;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приймає рішення щодо призначення керівників структурних одиниць, філій та представництв;</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lastRenderedPageBreak/>
        <w:t>-</w:t>
      </w:r>
      <w:r w:rsidRPr="005E5B75">
        <w:rPr>
          <w:rFonts w:ascii="Times New Roman" w:eastAsia="Times New Roman" w:hAnsi="Times New Roman" w:cs="Times New Roman"/>
          <w:sz w:val="20"/>
          <w:szCs w:val="20"/>
          <w:lang w:val="ru-RU"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організує збереження майна Товариства і його належне використання;</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організує ведення в Товариства бухгалтерського обліку та статистичної звітності;</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after="0" w:line="240" w:lineRule="auto"/>
        <w:jc w:val="center"/>
        <w:rPr>
          <w:rFonts w:ascii="Times New Roman" w:eastAsia="Times New Roman" w:hAnsi="Times New Roman" w:cs="Times New Roman"/>
          <w:b/>
          <w:color w:val="000000"/>
          <w:sz w:val="28"/>
          <w:szCs w:val="28"/>
          <w:lang w:eastAsia="uk-UA"/>
        </w:rPr>
      </w:pPr>
      <w:r w:rsidRPr="005E5B75">
        <w:rPr>
          <w:rFonts w:ascii="Times New Roman" w:eastAsia="Times New Roman" w:hAnsi="Times New Roman" w:cs="Times New Roman"/>
          <w:b/>
          <w:color w:val="000000"/>
          <w:sz w:val="28"/>
          <w:szCs w:val="28"/>
          <w:lang w:eastAsia="uk-UA"/>
        </w:rPr>
        <w:lastRenderedPageBreak/>
        <w:t xml:space="preserve">10) </w:t>
      </w:r>
      <w:r w:rsidRPr="005E5B75">
        <w:rPr>
          <w:rFonts w:ascii="Times New Roman" w:eastAsia="Times New Roman" w:hAnsi="Times New Roman" w:cs="Times New Roman"/>
          <w:b/>
          <w:sz w:val="28"/>
          <w:szCs w:val="28"/>
          <w:lang w:val="ru-RU"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5E5B75" w:rsidRPr="005E5B75" w:rsidRDefault="005E5B75" w:rsidP="005E5B75">
      <w:pPr>
        <w:spacing w:after="0" w:line="240" w:lineRule="auto"/>
        <w:jc w:val="center"/>
        <w:rPr>
          <w:rFonts w:ascii="Times New Roman" w:eastAsia="Times New Roman" w:hAnsi="Times New Roman" w:cs="Times New Roman"/>
          <w:b/>
          <w:sz w:val="28"/>
          <w:szCs w:val="28"/>
          <w:lang w:eastAsia="uk-UA"/>
        </w:rPr>
      </w:pPr>
      <w:r w:rsidRPr="005E5B75">
        <w:rPr>
          <w:rFonts w:ascii="Times New Roman" w:eastAsia="Times New Roman" w:hAnsi="Times New Roman" w:cs="Times New Roman"/>
          <w:b/>
          <w:color w:val="000000"/>
          <w:sz w:val="28"/>
          <w:szCs w:val="28"/>
          <w:lang w:eastAsia="uk-UA"/>
        </w:rPr>
        <w:t xml:space="preserve">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На виконання вимог статті 127 Закону України "Про ринки капіталу та організовані товарні ринки" від 23.02.2006 №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eastAsia="uk-UA"/>
        </w:rPr>
        <w:t xml:space="preserve"> (далі - Закон №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eastAsia="uk-UA"/>
        </w:rPr>
        <w:t xml:space="preserve">) ми розглянули інформацію, наведену Товариством в Звіті керівництва за 2021 рік. </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Відповідальність за складання, зміст та подання Звіту керівництва несе управлінський персонал Товариства. Ця відповідальність включає створення, впровадження та підтримування внутрішнього контролю, необхідного для того, щоб Звіт керівництва не містив суттєвих викривлень внаслідок шахрайства чи помилок, а також за визначення, впровадження, адаптацію та підтримку систем управління, необхідних для підготовки Звіту керівництва.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Наша перевірка нефінансової інформації, що міститься в Звіті керівництва, проведена з метою висловлення думки щодо інформації, зазначеної у пунктах 5-9 частини 3 статті 127 Закону №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val="ru-RU" w:eastAsia="uk-UA"/>
        </w:rPr>
        <w:t>, а також з метою перевірки інформації, зазначеної в пунктах 1-4 частини 3 статті 127 Закону №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val="ru-RU" w:eastAsia="uk-UA"/>
        </w:rPr>
        <w:t>.</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Ми виконали цю перевірку відповідно до Міжнародних стандартів завдань з надання впевненості, що не є аудитом чи оглядом історичної фінансової інформації. Перевірка обмежена виконанням процедур, які залежать від характеру цієї інформації, а саме:</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розгляд інформації, наведеної в Звіті керівництва, з метою визначення того, чи вся інформація розкрита у відповідності до вимог статті 127 Закону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val="ru-RU" w:eastAsia="uk-UA"/>
        </w:rPr>
        <w:t>;</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запити персоналу Товариства, відповідальному за підготовку Звіту керівництва, з метою отримання розуміння процедур контролю за збором і реєстрацією даних та інформації, наведених в Звіті керівництва;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огляд документів, що підтверджують інформацію, наведену в Звіті керівництва;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виконання аналітичних процедур щодо розкриття кількісних показників в Звіті керівництва;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w:t>
      </w:r>
      <w:r w:rsidRPr="005E5B75">
        <w:rPr>
          <w:rFonts w:ascii="Times New Roman" w:eastAsia="Times New Roman" w:hAnsi="Times New Roman" w:cs="Times New Roman"/>
          <w:sz w:val="20"/>
          <w:szCs w:val="20"/>
          <w:lang w:val="ru-RU" w:eastAsia="uk-UA"/>
        </w:rPr>
        <w:tab/>
        <w:t>порівняння інформації, наведеної в Звіті керівництва з фінансовим звітом Товариства за 2021 рік та нашими знаннями, отриманими під час аудиту фінансової звітності Товариства.</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За результатами перевірки інформації, що включена в Звіт керівництва Товариства за 2021 рік, ми не виявили суттєвих викривлень та фактів, які б свідчили про суттєву невідповідність цієї інформації вимогам законодавства, зокрема статті 127 Закону №3480-</w:t>
      </w:r>
      <w:r w:rsidRPr="005E5B75">
        <w:rPr>
          <w:rFonts w:ascii="Times New Roman" w:eastAsia="Times New Roman" w:hAnsi="Times New Roman" w:cs="Times New Roman"/>
          <w:sz w:val="20"/>
          <w:szCs w:val="20"/>
          <w:lang w:val="en-US" w:eastAsia="uk-UA"/>
        </w:rPr>
        <w:t>IV</w:t>
      </w:r>
      <w:r w:rsidRPr="005E5B75">
        <w:rPr>
          <w:rFonts w:ascii="Times New Roman" w:eastAsia="Times New Roman" w:hAnsi="Times New Roman" w:cs="Times New Roman"/>
          <w:sz w:val="20"/>
          <w:szCs w:val="20"/>
          <w:lang w:val="ru-RU" w:eastAsia="uk-UA"/>
        </w:rPr>
        <w:t>.</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Директор ПП "АФ "Компас-Аудит" Шершун М.С.</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5E5B75" w:rsidRPr="005E5B75" w:rsidTr="0089347E">
        <w:trPr>
          <w:trHeight w:val="463"/>
        </w:trPr>
        <w:tc>
          <w:tcPr>
            <w:tcW w:w="1548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Cambria" w:eastAsia="Cambria" w:hAnsi="Cambria" w:cs="Cambria"/>
                <w:b/>
                <w:bCs/>
                <w:sz w:val="24"/>
                <w:szCs w:val="24"/>
                <w:lang w:eastAsia="uk-UA"/>
              </w:rPr>
            </w:pPr>
            <w:r w:rsidRPr="005E5B75">
              <w:rPr>
                <w:rFonts w:ascii="Cambria" w:eastAsia="Cambria" w:hAnsi="Cambria" w:cs="Cambria"/>
                <w:b/>
                <w:bCs/>
                <w:sz w:val="28"/>
                <w:szCs w:val="28"/>
                <w:lang w:val="en-US" w:eastAsia="uk-UA"/>
              </w:rPr>
              <w:lastRenderedPageBreak/>
              <w:t>VIII</w:t>
            </w:r>
            <w:r w:rsidRPr="005E5B75">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5E5B75" w:rsidRPr="005E5B75" w:rsidRDefault="005E5B75" w:rsidP="005E5B75">
      <w:pPr>
        <w:spacing w:after="0" w:line="240" w:lineRule="auto"/>
        <w:rPr>
          <w:rFonts w:ascii="Cambria" w:eastAsia="Cambria" w:hAnsi="Cambria" w:cs="Cambria"/>
          <w:vanish/>
          <w:sz w:val="24"/>
          <w:szCs w:val="24"/>
          <w:lang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5E5B75" w:rsidRPr="005E5B75" w:rsidTr="0089347E">
        <w:tc>
          <w:tcPr>
            <w:tcW w:w="3588" w:type="dxa"/>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Найменування юридичної особи</w:t>
            </w:r>
          </w:p>
        </w:tc>
        <w:tc>
          <w:tcPr>
            <w:tcW w:w="1428" w:type="dxa"/>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Місцезнаходження</w:t>
            </w:r>
          </w:p>
        </w:tc>
        <w:tc>
          <w:tcPr>
            <w:tcW w:w="1736" w:type="dxa"/>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Кількість за видами акцій</w:t>
            </w:r>
          </w:p>
        </w:tc>
      </w:tr>
      <w:tr w:rsidR="005E5B75" w:rsidRPr="005E5B75" w:rsidTr="0089347E">
        <w:tc>
          <w:tcPr>
            <w:tcW w:w="3588" w:type="dxa"/>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428" w:type="dxa"/>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3303" w:type="dxa"/>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763" w:type="dxa"/>
            <w:vMerge/>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
                <w:bCs/>
                <w:sz w:val="20"/>
                <w:szCs w:val="20"/>
                <w:lang w:val="en-US" w:eastAsia="uk-UA"/>
              </w:rPr>
            </w:pPr>
            <w:r w:rsidRPr="005E5B75">
              <w:rPr>
                <w:rFonts w:ascii="Times New Roman" w:eastAsia="Cambria" w:hAnsi="Times New Roman" w:cs="Times New Roman"/>
                <w:b/>
                <w:bCs/>
                <w:sz w:val="20"/>
                <w:szCs w:val="20"/>
                <w:lang w:val="en-US" w:eastAsia="uk-UA"/>
              </w:rPr>
              <w:t xml:space="preserve">  </w:t>
            </w:r>
            <w:r w:rsidRPr="005E5B75">
              <w:rPr>
                <w:rFonts w:ascii="Times New Roman" w:eastAsia="Cambria" w:hAnsi="Times New Roman" w:cs="Times New Roman"/>
                <w:b/>
                <w:bCs/>
                <w:sz w:val="20"/>
                <w:szCs w:val="20"/>
                <w:lang w:eastAsia="uk-UA"/>
              </w:rPr>
              <w:t>привілейовані</w:t>
            </w:r>
          </w:p>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іменні</w:t>
            </w:r>
          </w:p>
        </w:tc>
      </w:tr>
      <w:tr w:rsidR="005E5B75" w:rsidRPr="005E5B75" w:rsidTr="0089347E">
        <w:tc>
          <w:tcPr>
            <w:tcW w:w="358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Глос Трейдiнг ЛТД</w:t>
            </w:r>
          </w:p>
        </w:tc>
        <w:tc>
          <w:tcPr>
            <w:tcW w:w="142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д/н</w:t>
            </w:r>
          </w:p>
        </w:tc>
        <w:tc>
          <w:tcPr>
            <w:tcW w:w="330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БЕЛІЗ" д/н  д/н Белiз Сiтi Мепп Стрiт,1</w:t>
            </w:r>
          </w:p>
        </w:tc>
        <w:tc>
          <w:tcPr>
            <w:tcW w:w="1736"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2925000</w:t>
            </w:r>
          </w:p>
        </w:tc>
        <w:tc>
          <w:tcPr>
            <w:tcW w:w="176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19.5</w:t>
            </w: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2925000</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Cs/>
                <w:sz w:val="20"/>
                <w:szCs w:val="20"/>
                <w:lang w:val="en-US" w:eastAsia="uk-UA"/>
              </w:rPr>
            </w:pPr>
            <w:r w:rsidRPr="005E5B75">
              <w:rPr>
                <w:rFonts w:ascii="Times New Roman" w:eastAsia="Cambria" w:hAnsi="Times New Roman" w:cs="Times New Roman"/>
                <w:bCs/>
                <w:sz w:val="20"/>
                <w:szCs w:val="20"/>
                <w:lang w:val="en-US" w:eastAsia="uk-UA"/>
              </w:rPr>
              <w:t>0</w:t>
            </w:r>
          </w:p>
        </w:tc>
      </w:tr>
      <w:tr w:rsidR="005E5B75" w:rsidRPr="005E5B75" w:rsidTr="0089347E">
        <w:tc>
          <w:tcPr>
            <w:tcW w:w="358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Мортондейл Ессетс Лiмiтед</w:t>
            </w:r>
          </w:p>
        </w:tc>
        <w:tc>
          <w:tcPr>
            <w:tcW w:w="142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115694В</w:t>
            </w:r>
          </w:p>
        </w:tc>
        <w:tc>
          <w:tcPr>
            <w:tcW w:w="330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БАГАМСЬКІ ОСТРОВИ" д-н  д/н Nassau Winterbotham place Marlborough &amp; queen streets</w:t>
            </w:r>
          </w:p>
        </w:tc>
        <w:tc>
          <w:tcPr>
            <w:tcW w:w="1736"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2925000</w:t>
            </w:r>
          </w:p>
        </w:tc>
        <w:tc>
          <w:tcPr>
            <w:tcW w:w="176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19.5</w:t>
            </w: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2925000</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Cs/>
                <w:sz w:val="20"/>
                <w:szCs w:val="20"/>
                <w:lang w:val="en-US" w:eastAsia="uk-UA"/>
              </w:rPr>
            </w:pPr>
            <w:r w:rsidRPr="005E5B75">
              <w:rPr>
                <w:rFonts w:ascii="Times New Roman" w:eastAsia="Cambria" w:hAnsi="Times New Roman" w:cs="Times New Roman"/>
                <w:bCs/>
                <w:sz w:val="20"/>
                <w:szCs w:val="20"/>
                <w:lang w:val="en-US" w:eastAsia="uk-UA"/>
              </w:rPr>
              <w:t>0</w:t>
            </w:r>
          </w:p>
        </w:tc>
      </w:tr>
      <w:tr w:rsidR="005E5B75" w:rsidRPr="005E5B75" w:rsidTr="0089347E">
        <w:tc>
          <w:tcPr>
            <w:tcW w:w="358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Товариство з обмеженою вiдповiдальнiстю "Фондова компанiя "Євроброкер"</w:t>
            </w:r>
          </w:p>
        </w:tc>
        <w:tc>
          <w:tcPr>
            <w:tcW w:w="1428"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32781036</w:t>
            </w:r>
          </w:p>
        </w:tc>
        <w:tc>
          <w:tcPr>
            <w:tcW w:w="330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Україна 49000   м .Днiпро вул. Старокозацька, буд. 48-Д</w:t>
            </w:r>
          </w:p>
        </w:tc>
        <w:tc>
          <w:tcPr>
            <w:tcW w:w="1736"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9150000</w:t>
            </w:r>
          </w:p>
        </w:tc>
        <w:tc>
          <w:tcPr>
            <w:tcW w:w="1763" w:type="dxa"/>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61</w:t>
            </w: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9150000</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Cs/>
                <w:sz w:val="20"/>
                <w:szCs w:val="20"/>
                <w:lang w:val="en-US" w:eastAsia="uk-UA"/>
              </w:rPr>
            </w:pPr>
            <w:r w:rsidRPr="005E5B75">
              <w:rPr>
                <w:rFonts w:ascii="Times New Roman" w:eastAsia="Cambria" w:hAnsi="Times New Roman" w:cs="Times New Roman"/>
                <w:bCs/>
                <w:sz w:val="20"/>
                <w:szCs w:val="20"/>
                <w:lang w:val="en-US" w:eastAsia="uk-UA"/>
              </w:rPr>
              <w:t>0</w:t>
            </w:r>
          </w:p>
        </w:tc>
      </w:tr>
      <w:tr w:rsidR="005E5B75" w:rsidRPr="005E5B75" w:rsidTr="0089347E">
        <w:tc>
          <w:tcPr>
            <w:tcW w:w="8319" w:type="dxa"/>
            <w:gridSpan w:val="3"/>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val="ru-RU" w:eastAsia="uk-UA"/>
              </w:rPr>
            </w:pPr>
            <w:r w:rsidRPr="005E5B75">
              <w:rPr>
                <w:rFonts w:ascii="Times New Roman" w:eastAsia="Cambria" w:hAnsi="Times New Roman" w:cs="Times New Roman"/>
                <w:b/>
                <w:bCs/>
                <w:color w:val="000000"/>
                <w:sz w:val="20"/>
                <w:szCs w:val="20"/>
                <w:lang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Кількість за видами акцій</w:t>
            </w:r>
          </w:p>
        </w:tc>
      </w:tr>
      <w:tr w:rsidR="005E5B75" w:rsidRPr="005E5B75" w:rsidTr="0089347E">
        <w:tc>
          <w:tcPr>
            <w:tcW w:w="8319" w:type="dxa"/>
            <w:gridSpan w:val="3"/>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763" w:type="dxa"/>
            <w:vMerge/>
          </w:tcPr>
          <w:p w:rsidR="005E5B75" w:rsidRPr="005E5B75" w:rsidRDefault="005E5B75" w:rsidP="005E5B75">
            <w:pPr>
              <w:spacing w:after="0" w:line="240" w:lineRule="auto"/>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
                <w:bCs/>
                <w:sz w:val="20"/>
                <w:szCs w:val="20"/>
                <w:lang w:val="en-US" w:eastAsia="uk-UA"/>
              </w:rPr>
            </w:pPr>
            <w:r w:rsidRPr="005E5B75">
              <w:rPr>
                <w:rFonts w:ascii="Times New Roman" w:eastAsia="Cambria" w:hAnsi="Times New Roman" w:cs="Times New Roman"/>
                <w:b/>
                <w:bCs/>
                <w:sz w:val="20"/>
                <w:szCs w:val="20"/>
                <w:lang w:val="en-US" w:eastAsia="uk-UA"/>
              </w:rPr>
              <w:t xml:space="preserve">  </w:t>
            </w:r>
            <w:r w:rsidRPr="005E5B75">
              <w:rPr>
                <w:rFonts w:ascii="Times New Roman" w:eastAsia="Cambria" w:hAnsi="Times New Roman" w:cs="Times New Roman"/>
                <w:b/>
                <w:bCs/>
                <w:sz w:val="20"/>
                <w:szCs w:val="20"/>
                <w:lang w:eastAsia="uk-UA"/>
              </w:rPr>
              <w:t>привілейовані</w:t>
            </w:r>
          </w:p>
          <w:p w:rsidR="005E5B75" w:rsidRPr="005E5B75" w:rsidRDefault="005E5B75" w:rsidP="005E5B75">
            <w:pPr>
              <w:spacing w:after="0" w:line="240" w:lineRule="auto"/>
              <w:jc w:val="center"/>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іменні</w:t>
            </w:r>
          </w:p>
        </w:tc>
      </w:tr>
      <w:tr w:rsidR="005E5B75" w:rsidRPr="005E5B75" w:rsidTr="0089347E">
        <w:tc>
          <w:tcPr>
            <w:tcW w:w="8319" w:type="dxa"/>
            <w:gridSpan w:val="3"/>
          </w:tcPr>
          <w:p w:rsidR="005E5B75" w:rsidRPr="005E5B75" w:rsidRDefault="005E5B75" w:rsidP="005E5B75">
            <w:pPr>
              <w:spacing w:after="0" w:line="240" w:lineRule="auto"/>
              <w:jc w:val="right"/>
              <w:rPr>
                <w:rFonts w:ascii="Times New Roman" w:eastAsia="Cambria" w:hAnsi="Times New Roman" w:cs="Times New Roman"/>
                <w:b/>
                <w:bCs/>
                <w:sz w:val="20"/>
                <w:szCs w:val="20"/>
                <w:lang w:eastAsia="uk-UA"/>
              </w:rPr>
            </w:pPr>
            <w:r w:rsidRPr="005E5B75">
              <w:rPr>
                <w:rFonts w:ascii="Times New Roman" w:eastAsia="Cambria" w:hAnsi="Times New Roman" w:cs="Times New Roman"/>
                <w:b/>
                <w:bCs/>
                <w:sz w:val="20"/>
                <w:szCs w:val="20"/>
                <w:lang w:eastAsia="uk-UA"/>
              </w:rPr>
              <w:t>Усього</w:t>
            </w:r>
          </w:p>
        </w:tc>
        <w:tc>
          <w:tcPr>
            <w:tcW w:w="1736" w:type="dxa"/>
            <w:vAlign w:val="center"/>
          </w:tcPr>
          <w:p w:rsidR="005E5B75" w:rsidRPr="005E5B75" w:rsidRDefault="005E5B75" w:rsidP="005E5B75">
            <w:pPr>
              <w:spacing w:after="0" w:line="240" w:lineRule="auto"/>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15000000</w:t>
            </w:r>
          </w:p>
        </w:tc>
        <w:tc>
          <w:tcPr>
            <w:tcW w:w="1763" w:type="dxa"/>
          </w:tcPr>
          <w:p w:rsidR="005E5B75" w:rsidRPr="005E5B75" w:rsidRDefault="005E5B75" w:rsidP="005E5B75">
            <w:pPr>
              <w:spacing w:after="0" w:line="240" w:lineRule="auto"/>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100</w:t>
            </w:r>
          </w:p>
        </w:tc>
        <w:tc>
          <w:tcPr>
            <w:tcW w:w="1820" w:type="dxa"/>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Cambria" w:hAnsi="Times New Roman" w:cs="Times New Roman"/>
                <w:bCs/>
                <w:sz w:val="20"/>
                <w:szCs w:val="20"/>
                <w:lang w:eastAsia="uk-UA"/>
              </w:rPr>
            </w:pPr>
            <w:r w:rsidRPr="005E5B75">
              <w:rPr>
                <w:rFonts w:ascii="Times New Roman" w:eastAsia="Cambria" w:hAnsi="Times New Roman" w:cs="Times New Roman"/>
                <w:bCs/>
                <w:sz w:val="20"/>
                <w:szCs w:val="20"/>
                <w:lang w:eastAsia="uk-UA"/>
              </w:rPr>
              <w:t>15000000</w:t>
            </w:r>
          </w:p>
        </w:tc>
        <w:tc>
          <w:tcPr>
            <w:tcW w:w="1792" w:type="dxa"/>
            <w:tcMar>
              <w:top w:w="60" w:type="dxa"/>
              <w:left w:w="60" w:type="dxa"/>
              <w:bottom w:w="60" w:type="dxa"/>
              <w:right w:w="60" w:type="dxa"/>
            </w:tcMar>
            <w:vAlign w:val="center"/>
          </w:tcPr>
          <w:p w:rsidR="005E5B75" w:rsidRPr="005E5B75" w:rsidRDefault="005E5B75" w:rsidP="005E5B75">
            <w:pPr>
              <w:spacing w:after="0" w:line="240" w:lineRule="auto"/>
              <w:ind w:left="-243"/>
              <w:jc w:val="center"/>
              <w:rPr>
                <w:rFonts w:ascii="Times New Roman" w:eastAsia="Cambria" w:hAnsi="Times New Roman" w:cs="Times New Roman"/>
                <w:bCs/>
                <w:sz w:val="20"/>
                <w:szCs w:val="20"/>
                <w:lang w:val="en-US" w:eastAsia="uk-UA"/>
              </w:rPr>
            </w:pPr>
            <w:r w:rsidRPr="005E5B75">
              <w:rPr>
                <w:rFonts w:ascii="Times New Roman" w:eastAsia="Cambria" w:hAnsi="Times New Roman" w:cs="Times New Roman"/>
                <w:bCs/>
                <w:sz w:val="20"/>
                <w:szCs w:val="20"/>
                <w:lang w:val="en-US" w:eastAsia="uk-UA"/>
              </w:rPr>
              <w:t>0</w:t>
            </w:r>
          </w:p>
        </w:tc>
      </w:tr>
    </w:tbl>
    <w:p w:rsidR="005E5B75" w:rsidRPr="005E5B75" w:rsidRDefault="005E5B75" w:rsidP="005E5B75">
      <w:pPr>
        <w:tabs>
          <w:tab w:val="left" w:pos="10620"/>
        </w:tabs>
        <w:spacing w:after="0" w:line="240" w:lineRule="auto"/>
        <w:rPr>
          <w:rFonts w:ascii="Cambria" w:eastAsia="Cambria" w:hAnsi="Cambria" w:cs="Cambria"/>
          <w:sz w:val="24"/>
          <w:szCs w:val="24"/>
          <w:lang w:val="ru-RU"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5E5B75" w:rsidRPr="005E5B75" w:rsidTr="0089347E">
        <w:tc>
          <w:tcPr>
            <w:tcW w:w="15480" w:type="dxa"/>
            <w:tcMar>
              <w:top w:w="60" w:type="dxa"/>
              <w:left w:w="60" w:type="dxa"/>
              <w:bottom w:w="60" w:type="dxa"/>
              <w:right w:w="60" w:type="dxa"/>
            </w:tcMar>
            <w:vAlign w:val="center"/>
          </w:tcPr>
          <w:p w:rsidR="005E5B75" w:rsidRPr="005E5B75" w:rsidRDefault="005E5B75" w:rsidP="005E5B75">
            <w:pPr>
              <w:keepNext/>
              <w:keepLines/>
              <w:widowControl w:val="0"/>
              <w:suppressAutoHyphens/>
              <w:spacing w:after="0"/>
              <w:jc w:val="center"/>
              <w:outlineLvl w:val="2"/>
              <w:rPr>
                <w:rFonts w:ascii="font209" w:eastAsia="font209" w:hAnsi="font209" w:cs="font209"/>
                <w:color w:val="4F81BD"/>
                <w:kern w:val="1"/>
                <w:sz w:val="28"/>
                <w:szCs w:val="28"/>
              </w:rPr>
            </w:pPr>
            <w:r w:rsidRPr="005E5B75">
              <w:rPr>
                <w:rFonts w:ascii="Times New Roman" w:eastAsia="font209" w:hAnsi="Times New Roman" w:cs="Times New Roman"/>
                <w:b/>
                <w:bCs/>
                <w:kern w:val="1"/>
                <w:sz w:val="27"/>
              </w:rPr>
              <w:lastRenderedPageBreak/>
              <w:t>X. Структура капіталу</w:t>
            </w:r>
            <w:bookmarkStart w:id="3" w:name="10805"/>
            <w:bookmarkEnd w:id="3"/>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5E5B75" w:rsidRPr="005E5B75" w:rsidTr="0089347E">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sz w:val="20"/>
                <w:szCs w:val="20"/>
                <w:lang w:eastAsia="uk-UA"/>
              </w:rPr>
              <w:t>Наявність публічної пропозиції та/або допуску до торгів на фондовій біржі в частині включення до біржового реєстру</w:t>
            </w:r>
          </w:p>
        </w:tc>
      </w:tr>
      <w:tr w:rsidR="005E5B75" w:rsidRPr="005E5B75" w:rsidTr="0089347E">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val="ru-RU" w:eastAsia="uk-UA"/>
              </w:rPr>
            </w:pPr>
            <w:r w:rsidRPr="005E5B75">
              <w:rPr>
                <w:rFonts w:ascii="Times New Roman" w:eastAsia="Times New Roman" w:hAnsi="Times New Roman" w:cs="Times New Roman"/>
                <w:b/>
                <w:sz w:val="20"/>
                <w:szCs w:val="20"/>
                <w:lang w:val="ru-RU" w:eastAsia="uk-UA"/>
              </w:rPr>
              <w:t>5</w:t>
            </w:r>
          </w:p>
        </w:tc>
      </w:tr>
      <w:tr w:rsidR="005E5B75" w:rsidRPr="005E5B75" w:rsidTr="0089347E">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Акції прості бездокументарні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15000000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1</w:t>
            </w:r>
          </w:p>
        </w:tc>
        <w:tc>
          <w:tcPr>
            <w:tcW w:w="3220" w:type="dxa"/>
            <w:tcBorders>
              <w:top w:val="single" w:sz="6" w:space="0" w:color="000000"/>
              <w:left w:val="single" w:sz="6" w:space="0" w:color="000000"/>
              <w:bottom w:val="single" w:sz="6" w:space="0" w:color="000000"/>
              <w:right w:val="single" w:sz="6" w:space="0" w:color="000000"/>
            </w:tcBorders>
          </w:tcPr>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отримання інформації про господарську діяльність Товариства. </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Акціонери Товариства зобов'язані: </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дотримуватися Статуту, інших внутрішніх документів Товариства; </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 xml:space="preserve">виконувати рішення Загальних зборів, інших органів Товариства; </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Публічна пропозиція та/або допуск до торгів на фондовій біржі в частині включення до біржового реєстру відсутні.</w:t>
            </w:r>
          </w:p>
        </w:tc>
      </w:tr>
      <w:tr w:rsidR="005E5B75" w:rsidRPr="005E5B75" w:rsidTr="0089347E">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p w:rsidR="005E5B75" w:rsidRPr="005E5B75" w:rsidRDefault="005E5B75" w:rsidP="005E5B75">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5E5B75">
        <w:rPr>
          <w:rFonts w:ascii="Times New Roman" w:eastAsia="Times New Roman" w:hAnsi="Times New Roman" w:cs="Times New Roman"/>
          <w:b/>
          <w:bCs/>
          <w:color w:val="000000"/>
          <w:sz w:val="28"/>
          <w:szCs w:val="28"/>
          <w:lang w:val="en-US" w:eastAsia="uk-UA"/>
        </w:rPr>
        <w:lastRenderedPageBreak/>
        <w:t>XI</w:t>
      </w:r>
      <w:r w:rsidRPr="005E5B75">
        <w:rPr>
          <w:rFonts w:ascii="Times New Roman" w:eastAsia="Times New Roman" w:hAnsi="Times New Roman" w:cs="Times New Roman"/>
          <w:b/>
          <w:bCs/>
          <w:color w:val="000000"/>
          <w:sz w:val="28"/>
          <w:szCs w:val="28"/>
          <w:lang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5E5B75" w:rsidRPr="005E5B75" w:rsidTr="0089347E">
        <w:trPr>
          <w:trHeight w:val="224"/>
        </w:trPr>
        <w:tc>
          <w:tcPr>
            <w:tcW w:w="15855" w:type="dxa"/>
            <w:tcMar>
              <w:top w:w="60" w:type="dxa"/>
              <w:left w:w="60" w:type="dxa"/>
              <w:bottom w:w="60" w:type="dxa"/>
              <w:right w:w="60" w:type="dxa"/>
            </w:tcMar>
            <w:vAlign w:val="center"/>
          </w:tcPr>
          <w:p w:rsidR="005E5B75" w:rsidRPr="005E5B75" w:rsidRDefault="005E5B75" w:rsidP="005E5B75">
            <w:pPr>
              <w:spacing w:after="0" w:line="240" w:lineRule="auto"/>
              <w:rPr>
                <w:rFonts w:ascii="Times New Roman" w:eastAsia="Times New Roman" w:hAnsi="Times New Roman" w:cs="Times New Roman"/>
                <w:b/>
                <w:bCs/>
                <w:sz w:val="24"/>
                <w:szCs w:val="24"/>
                <w:lang w:eastAsia="uk-UA"/>
              </w:rPr>
            </w:pPr>
            <w:r w:rsidRPr="005E5B75">
              <w:rPr>
                <w:rFonts w:ascii="Times New Roman" w:eastAsia="Times New Roman" w:hAnsi="Times New Roman" w:cs="Times New Roman"/>
                <w:b/>
                <w:bCs/>
                <w:sz w:val="24"/>
                <w:szCs w:val="24"/>
                <w:lang w:eastAsia="uk-UA"/>
              </w:rPr>
              <w:t>1. Інформація про випуски акцій</w:t>
            </w: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5E5B75" w:rsidRPr="005E5B75" w:rsidTr="0089347E">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ind w:left="180" w:hanging="180"/>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Частка у статутному капіталі (у відсотках)</w:t>
            </w:r>
          </w:p>
        </w:tc>
      </w:tr>
      <w:tr w:rsidR="005E5B75" w:rsidRPr="005E5B75" w:rsidTr="0089347E">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10</w:t>
            </w:r>
          </w:p>
        </w:tc>
      </w:tr>
      <w:tr w:rsidR="005E5B75" w:rsidRPr="005E5B75" w:rsidTr="0089347E">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02.11.2010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160/04/1/10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ДТУ Державної комiсiї з цiнних паперiв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UA4000097380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100.000000000000</w:t>
            </w:r>
          </w:p>
        </w:tc>
      </w:tr>
      <w:tr w:rsidR="005E5B75" w:rsidRPr="005E5B75" w:rsidTr="0089347E">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5E5B75" w:rsidRPr="005E5B75" w:rsidRDefault="005E5B75" w:rsidP="005E5B75">
            <w:pPr>
              <w:spacing w:after="0" w:line="240" w:lineRule="auto"/>
              <w:jc w:val="center"/>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Cs/>
                <w:sz w:val="20"/>
                <w:szCs w:val="20"/>
                <w:lang w:eastAsia="uk-UA"/>
              </w:rPr>
            </w:pPr>
            <w:r w:rsidRPr="005E5B75">
              <w:rPr>
                <w:rFonts w:ascii="Times New Roman" w:eastAsia="Times New Roman" w:hAnsi="Times New Roman" w:cs="Times New Roman"/>
                <w:bCs/>
                <w:sz w:val="20"/>
                <w:szCs w:val="20"/>
                <w:lang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5E5B75" w:rsidRPr="005E5B75" w:rsidRDefault="005E5B75" w:rsidP="005E5B75">
            <w:pPr>
              <w:spacing w:after="0" w:line="240" w:lineRule="auto"/>
              <w:rPr>
                <w:rFonts w:ascii="Times New Roman" w:eastAsia="Times New Roman" w:hAnsi="Times New Roman" w:cs="Times New Roman"/>
                <w:b/>
                <w:bCs/>
                <w:sz w:val="20"/>
                <w:szCs w:val="20"/>
                <w:lang w:eastAsia="uk-UA"/>
              </w:rPr>
            </w:pPr>
            <w:r w:rsidRPr="005E5B75">
              <w:rPr>
                <w:rFonts w:ascii="Times New Roman" w:eastAsia="Times New Roman" w:hAnsi="Times New Roman" w:cs="Times New Roman"/>
                <w:bCs/>
                <w:sz w:val="20"/>
                <w:szCs w:val="20"/>
                <w:lang w:eastAsia="uk-UA"/>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5E5B75">
        <w:rPr>
          <w:rFonts w:ascii="Times New Roman" w:eastAsia="Times New Roman" w:hAnsi="Times New Roman" w:cs="Times New Roman"/>
          <w:b/>
          <w:bCs/>
          <w:color w:val="000000"/>
          <w:sz w:val="27"/>
          <w:szCs w:val="27"/>
          <w:lang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5E5B75" w:rsidRPr="005E5B75" w:rsidTr="0089347E">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5E5B75">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5E5B75" w:rsidRPr="005E5B75" w:rsidTr="0089347E">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8</w:t>
            </w:r>
          </w:p>
        </w:tc>
      </w:tr>
      <w:tr w:rsidR="005E5B75" w:rsidRPr="005E5B75" w:rsidTr="0089347E">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160/04/1/10</w:t>
            </w:r>
          </w:p>
        </w:tc>
        <w:tc>
          <w:tcPr>
            <w:tcW w:w="204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w:t>
            </w:r>
          </w:p>
        </w:tc>
      </w:tr>
      <w:tr w:rsidR="005E5B75" w:rsidRPr="005E5B75" w:rsidTr="0089347E">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 xml:space="preserve">Станом на 31.12.2021 року загальна кількість голосуючих акцій Емітента складає 15000000  штук, що становить 100 % від загальної кількості акцій Товариства. </w:t>
            </w:r>
          </w:p>
          <w:p w:rsidR="005E5B75" w:rsidRPr="005E5B75" w:rsidRDefault="005E5B75" w:rsidP="005E5B75">
            <w:pPr>
              <w:spacing w:after="0" w:line="240" w:lineRule="auto"/>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Обмежень прав участі та голосування акціонерів на загальних зборах емітента немає.</w:t>
            </w:r>
          </w:p>
          <w:p w:rsidR="005E5B75" w:rsidRPr="005E5B75" w:rsidRDefault="005E5B75" w:rsidP="005E5B75">
            <w:pPr>
              <w:spacing w:after="0" w:line="240" w:lineRule="auto"/>
              <w:rPr>
                <w:rFonts w:ascii="Times New Roman" w:eastAsia="Times New Roman" w:hAnsi="Times New Roman" w:cs="Times New Roman"/>
                <w:b/>
                <w:sz w:val="20"/>
                <w:szCs w:val="20"/>
                <w:lang w:eastAsia="uk-UA"/>
              </w:rPr>
            </w:pP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5E5B75" w:rsidRPr="005E5B75" w:rsidTr="0089347E">
        <w:trPr>
          <w:trHeight w:val="271"/>
        </w:trPr>
        <w:tc>
          <w:tcPr>
            <w:tcW w:w="10080" w:type="dxa"/>
            <w:tcMar>
              <w:top w:w="60" w:type="dxa"/>
              <w:left w:w="60" w:type="dxa"/>
              <w:bottom w:w="60" w:type="dxa"/>
              <w:right w:w="60" w:type="dxa"/>
            </w:tcMar>
            <w:vAlign w:val="center"/>
          </w:tcPr>
          <w:p w:rsidR="005E5B75" w:rsidRPr="005E5B75" w:rsidRDefault="005E5B75" w:rsidP="005E5B75">
            <w:pPr>
              <w:spacing w:after="0" w:line="240" w:lineRule="auto"/>
              <w:ind w:left="-210"/>
              <w:jc w:val="center"/>
              <w:rPr>
                <w:rFonts w:ascii="Times New Roman" w:eastAsia="Times New Roman" w:hAnsi="Times New Roman" w:cs="Times New Roman"/>
                <w:b/>
                <w:bCs/>
                <w:sz w:val="26"/>
                <w:szCs w:val="26"/>
                <w:lang w:eastAsia="uk-UA"/>
              </w:rPr>
            </w:pPr>
            <w:r w:rsidRPr="005E5B75">
              <w:rPr>
                <w:rFonts w:ascii="Times New Roman" w:eastAsia="Times New Roman" w:hAnsi="Times New Roman" w:cs="Times New Roman"/>
                <w:b/>
                <w:color w:val="000000"/>
                <w:sz w:val="26"/>
                <w:szCs w:val="26"/>
                <w:lang w:val="ru-RU" w:eastAsia="uk-UA"/>
              </w:rPr>
              <w:lastRenderedPageBreak/>
              <w:t xml:space="preserve">   </w:t>
            </w:r>
            <w:r w:rsidRPr="005E5B75">
              <w:rPr>
                <w:rFonts w:ascii="Times New Roman" w:eastAsia="Times New Roman" w:hAnsi="Times New Roman" w:cs="Times New Roman"/>
                <w:b/>
                <w:color w:val="000000"/>
                <w:sz w:val="26"/>
                <w:szCs w:val="26"/>
                <w:lang w:val="en-US" w:eastAsia="uk-UA"/>
              </w:rPr>
              <w:t>XIII</w:t>
            </w:r>
            <w:r w:rsidRPr="005E5B75">
              <w:rPr>
                <w:rFonts w:ascii="Times New Roman" w:eastAsia="Times New Roman" w:hAnsi="Times New Roman" w:cs="Times New Roman"/>
                <w:b/>
                <w:color w:val="000000"/>
                <w:sz w:val="26"/>
                <w:szCs w:val="26"/>
                <w:lang w:eastAsia="uk-UA"/>
              </w:rPr>
              <w:t>. Інформація про майновий стан та фінансово-господарську діяльність емітента</w:t>
            </w:r>
          </w:p>
        </w:tc>
      </w:tr>
      <w:tr w:rsidR="005E5B75" w:rsidRPr="005E5B75" w:rsidTr="0089347E">
        <w:trPr>
          <w:trHeight w:val="244"/>
        </w:trPr>
        <w:tc>
          <w:tcPr>
            <w:tcW w:w="10080" w:type="dxa"/>
            <w:tcMar>
              <w:top w:w="60" w:type="dxa"/>
              <w:left w:w="60" w:type="dxa"/>
              <w:bottom w:w="60" w:type="dxa"/>
              <w:right w:w="60" w:type="dxa"/>
            </w:tcMar>
          </w:tcPr>
          <w:p w:rsidR="005E5B75" w:rsidRPr="005E5B75" w:rsidRDefault="005E5B75" w:rsidP="005E5B75">
            <w:pPr>
              <w:spacing w:after="0" w:line="240" w:lineRule="auto"/>
              <w:rPr>
                <w:rFonts w:ascii="Times New Roman" w:eastAsia="Times New Roman" w:hAnsi="Times New Roman" w:cs="Times New Roman"/>
                <w:b/>
                <w:bCs/>
                <w:color w:val="000000"/>
                <w:sz w:val="24"/>
                <w:szCs w:val="24"/>
                <w:lang w:eastAsia="uk-UA"/>
              </w:rPr>
            </w:pPr>
          </w:p>
          <w:p w:rsidR="005E5B75" w:rsidRPr="005E5B75" w:rsidRDefault="005E5B75" w:rsidP="005E5B75">
            <w:pPr>
              <w:spacing w:after="0" w:line="240" w:lineRule="auto"/>
              <w:rPr>
                <w:rFonts w:ascii="Times New Roman" w:eastAsia="Times New Roman" w:hAnsi="Times New Roman" w:cs="Times New Roman"/>
                <w:b/>
                <w:bCs/>
                <w:color w:val="000000"/>
                <w:sz w:val="24"/>
                <w:szCs w:val="24"/>
                <w:lang w:eastAsia="uk-UA"/>
              </w:rPr>
            </w:pPr>
            <w:r w:rsidRPr="005E5B75">
              <w:rPr>
                <w:rFonts w:ascii="Times New Roman" w:eastAsia="Times New Roman" w:hAnsi="Times New Roman" w:cs="Times New Roman"/>
                <w:b/>
                <w:bCs/>
                <w:color w:val="000000"/>
                <w:sz w:val="24"/>
                <w:szCs w:val="24"/>
                <w:lang w:eastAsia="uk-UA"/>
              </w:rPr>
              <w:t>1. Інформація про основні засоби емітента ( за залишковою вартістю )</w:t>
            </w:r>
          </w:p>
          <w:p w:rsidR="005E5B75" w:rsidRPr="005E5B75" w:rsidRDefault="005E5B75" w:rsidP="005E5B75">
            <w:pPr>
              <w:spacing w:after="0" w:line="240" w:lineRule="auto"/>
              <w:rPr>
                <w:rFonts w:ascii="Times New Roman" w:eastAsia="Times New Roman" w:hAnsi="Times New Roman" w:cs="Times New Roman"/>
                <w:sz w:val="24"/>
                <w:szCs w:val="24"/>
                <w:lang w:eastAsia="uk-UA"/>
              </w:rPr>
            </w:pPr>
          </w:p>
        </w:tc>
      </w:tr>
    </w:tbl>
    <w:p w:rsidR="005E5B75" w:rsidRPr="005E5B75" w:rsidRDefault="005E5B75" w:rsidP="005E5B75">
      <w:pPr>
        <w:spacing w:after="0" w:line="240" w:lineRule="auto"/>
        <w:rPr>
          <w:rFonts w:ascii="Times New Roman" w:eastAsia="Times New Roman" w:hAnsi="Times New Roman" w:cs="Times New Roman"/>
          <w:vanish/>
          <w:sz w:val="24"/>
          <w:szCs w:val="24"/>
          <w:lang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5E5B75" w:rsidRPr="005E5B75" w:rsidTr="0089347E">
        <w:trPr>
          <w:trHeight w:val="461"/>
        </w:trPr>
        <w:tc>
          <w:tcPr>
            <w:tcW w:w="3090" w:type="dxa"/>
            <w:vMerge w:val="restart"/>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Найменування основних засобів</w:t>
            </w:r>
          </w:p>
        </w:tc>
        <w:tc>
          <w:tcPr>
            <w:tcW w:w="2324" w:type="dxa"/>
            <w:gridSpan w:val="2"/>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Власні основні засоби (тис.грн.)</w:t>
            </w:r>
          </w:p>
        </w:tc>
        <w:tc>
          <w:tcPr>
            <w:tcW w:w="2323" w:type="dxa"/>
            <w:gridSpan w:val="2"/>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Орендовані основні засоби (тис.грн.)</w:t>
            </w:r>
          </w:p>
        </w:tc>
        <w:tc>
          <w:tcPr>
            <w:tcW w:w="2324" w:type="dxa"/>
            <w:gridSpan w:val="2"/>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Основні засоби , всього (тис.грн.)</w:t>
            </w:r>
          </w:p>
        </w:tc>
      </w:tr>
      <w:tr w:rsidR="005E5B75" w:rsidRPr="005E5B75" w:rsidTr="0089347E">
        <w:trPr>
          <w:trHeight w:val="147"/>
        </w:trPr>
        <w:tc>
          <w:tcPr>
            <w:tcW w:w="3090" w:type="dxa"/>
            <w:vMerge/>
            <w:shd w:val="clear" w:color="auto" w:fill="auto"/>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кінець періоду</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кінець періоду</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 кінець періоду</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1.Виробничого призначення</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2. Невиробничого призначення</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val="en-US"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xml:space="preserve">- </w:t>
            </w:r>
            <w:r w:rsidRPr="005E5B75">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r>
      <w:tr w:rsidR="005E5B75" w:rsidRPr="005E5B75" w:rsidTr="0089347E">
        <w:trPr>
          <w:trHeight w:val="346"/>
        </w:trPr>
        <w:tc>
          <w:tcPr>
            <w:tcW w:w="3090" w:type="dxa"/>
            <w:shd w:val="clear" w:color="auto" w:fill="auto"/>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Усього</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c>
          <w:tcPr>
            <w:tcW w:w="1161"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0.000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4303.000</w:t>
            </w:r>
          </w:p>
        </w:tc>
        <w:tc>
          <w:tcPr>
            <w:tcW w:w="1162" w:type="dxa"/>
            <w:shd w:val="clear" w:color="auto" w:fill="auto"/>
            <w:vAlign w:val="center"/>
          </w:tcPr>
          <w:p w:rsidR="005E5B75" w:rsidRPr="005E5B75" w:rsidRDefault="005E5B75" w:rsidP="005E5B75">
            <w:pPr>
              <w:spacing w:after="0" w:line="240" w:lineRule="auto"/>
              <w:jc w:val="center"/>
              <w:rPr>
                <w:rFonts w:ascii="Times New Roman" w:eastAsia="Times New Roman" w:hAnsi="Times New Roman" w:cs="Times New Roman"/>
                <w:sz w:val="20"/>
                <w:szCs w:val="20"/>
                <w:lang w:eastAsia="uk-UA"/>
              </w:rPr>
            </w:pPr>
            <w:r w:rsidRPr="005E5B75">
              <w:rPr>
                <w:rFonts w:ascii="Times New Roman" w:eastAsia="Times New Roman" w:hAnsi="Times New Roman" w:cs="Times New Roman"/>
                <w:sz w:val="20"/>
                <w:szCs w:val="20"/>
                <w:lang w:eastAsia="uk-UA"/>
              </w:rPr>
              <w:t>3935.000</w:t>
            </w:r>
          </w:p>
        </w:tc>
      </w:tr>
    </w:tbl>
    <w:p w:rsidR="005E5B75" w:rsidRPr="005E5B75" w:rsidRDefault="005E5B75" w:rsidP="005E5B75">
      <w:pPr>
        <w:spacing w:after="0" w:line="240" w:lineRule="auto"/>
        <w:rPr>
          <w:rFonts w:ascii="Times New Roman" w:eastAsia="Times New Roman" w:hAnsi="Times New Roman" w:cs="Times New Roman"/>
          <w:sz w:val="20"/>
          <w:szCs w:val="20"/>
          <w:lang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Times New Roman" w:eastAsia="Times New Roman" w:hAnsi="Times New Roman" w:cs="Times New Roman"/>
          <w:b/>
          <w:sz w:val="20"/>
          <w:szCs w:val="20"/>
          <w:lang w:eastAsia="uk-UA"/>
        </w:rPr>
        <w:t xml:space="preserve">Пояснення : </w:t>
      </w:r>
      <w:r w:rsidRPr="005E5B75">
        <w:rPr>
          <w:rFonts w:ascii="Times New Roman" w:eastAsia="Times New Roman" w:hAnsi="Times New Roman" w:cs="Times New Roman"/>
          <w:b/>
          <w:sz w:val="20"/>
          <w:szCs w:val="20"/>
          <w:lang w:val="ru-RU" w:eastAsia="uk-UA"/>
        </w:rPr>
        <w:t xml:space="preserve"> </w:t>
      </w:r>
      <w:r w:rsidRPr="005E5B75">
        <w:rPr>
          <w:rFonts w:ascii="Courier New" w:eastAsia="Times New Roman" w:hAnsi="Courier New" w:cs="Courier New"/>
          <w:sz w:val="20"/>
          <w:szCs w:val="20"/>
          <w:lang w:val="ru-RU" w:eastAsia="uk-UA"/>
        </w:rPr>
        <w:t>Основнi засоби облiковуються за первiсною вартiстю;</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амортизацiя нараховується за прямолiнiйним методом;</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первiсна вартiсть основних засобiв за групами становить:</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будiвлi та споруди -9984 тис.грн.;</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r w:rsidRPr="005E5B75">
        <w:rPr>
          <w:rFonts w:ascii="Courier New" w:eastAsia="Times New Roman" w:hAnsi="Courier New" w:cs="Courier New"/>
          <w:sz w:val="20"/>
          <w:szCs w:val="20"/>
          <w:lang w:val="ru-RU" w:eastAsia="uk-UA"/>
        </w:rPr>
        <w:tab/>
        <w:t>ступiнь зносу по групах:</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будiвлi та споруди - 52,66%;</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машини та обладнання - 100%;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iншi - 100%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ступiнь використання основних засобiв:</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будiвлi та споруди -  80%;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машини та обладнання - 80%;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iншi - 80%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5E5B75" w:rsidRPr="005E5B75" w:rsidTr="0089347E">
        <w:trPr>
          <w:trHeight w:val="244"/>
        </w:trPr>
        <w:tc>
          <w:tcPr>
            <w:tcW w:w="9828" w:type="dxa"/>
            <w:gridSpan w:val="4"/>
          </w:tcPr>
          <w:p w:rsidR="005E5B75" w:rsidRPr="005E5B75" w:rsidRDefault="005E5B75" w:rsidP="005E5B75">
            <w:pPr>
              <w:jc w:val="center"/>
              <w:rPr>
                <w:b/>
                <w:bCs/>
                <w:color w:val="000000"/>
                <w:sz w:val="24"/>
                <w:szCs w:val="24"/>
                <w:lang w:eastAsia="uk-UA"/>
              </w:rPr>
            </w:pPr>
            <w:r w:rsidRPr="005E5B75">
              <w:rPr>
                <w:b/>
                <w:bCs/>
                <w:color w:val="000000"/>
                <w:sz w:val="24"/>
                <w:szCs w:val="24"/>
                <w:lang w:val="ru-RU" w:eastAsia="uk-UA"/>
              </w:rPr>
              <w:lastRenderedPageBreak/>
              <w:t>2</w:t>
            </w:r>
            <w:r w:rsidRPr="005E5B75">
              <w:rPr>
                <w:b/>
                <w:bCs/>
                <w:color w:val="000000"/>
                <w:sz w:val="24"/>
                <w:szCs w:val="24"/>
                <w:lang w:eastAsia="uk-UA"/>
              </w:rPr>
              <w:t>. Інформація щодо вартості чистих активів емітента</w:t>
            </w:r>
          </w:p>
          <w:p w:rsidR="005E5B75" w:rsidRPr="005E5B75" w:rsidRDefault="005E5B75" w:rsidP="005E5B75">
            <w:pPr>
              <w:rPr>
                <w:sz w:val="24"/>
                <w:szCs w:val="24"/>
                <w:lang w:eastAsia="uk-UA"/>
              </w:rPr>
            </w:pPr>
          </w:p>
        </w:tc>
      </w:tr>
      <w:tr w:rsidR="005E5B75" w:rsidRPr="005E5B75" w:rsidTr="0089347E">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5E5B75" w:rsidRPr="005E5B75" w:rsidRDefault="005E5B75" w:rsidP="005E5B75">
            <w:pPr>
              <w:rPr>
                <w:b/>
                <w:lang w:eastAsia="uk-UA"/>
              </w:rPr>
            </w:pPr>
            <w:r w:rsidRPr="005E5B75">
              <w:rPr>
                <w:b/>
                <w:lang w:val="ru-RU" w:eastAsia="uk-UA"/>
              </w:rPr>
              <w:t>Найменування показника</w:t>
            </w:r>
            <w:r w:rsidRPr="005E5B75">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5E5B75" w:rsidRPr="005E5B75" w:rsidRDefault="005E5B75" w:rsidP="005E5B75">
            <w:pPr>
              <w:jc w:val="center"/>
              <w:rPr>
                <w:b/>
                <w:lang w:val="ru-RU" w:eastAsia="uk-UA"/>
              </w:rPr>
            </w:pPr>
            <w:r w:rsidRPr="005E5B75">
              <w:rPr>
                <w:b/>
                <w:lang w:val="ru-RU"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5E5B75" w:rsidRPr="005E5B75" w:rsidRDefault="005E5B75" w:rsidP="005E5B75">
            <w:pPr>
              <w:jc w:val="center"/>
              <w:rPr>
                <w:b/>
                <w:lang w:val="ru-RU" w:eastAsia="uk-UA"/>
              </w:rPr>
            </w:pPr>
            <w:r w:rsidRPr="005E5B75">
              <w:rPr>
                <w:b/>
                <w:lang w:val="ru-RU" w:eastAsia="uk-UA"/>
              </w:rPr>
              <w:t>За попередній період</w:t>
            </w:r>
          </w:p>
        </w:tc>
      </w:tr>
      <w:tr w:rsidR="005E5B75" w:rsidRPr="005E5B75" w:rsidTr="0089347E">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E5B75" w:rsidRPr="005E5B75" w:rsidRDefault="005E5B75" w:rsidP="005E5B75">
            <w:pPr>
              <w:rPr>
                <w:b/>
                <w:lang w:val="ru-RU" w:eastAsia="uk-UA"/>
              </w:rPr>
            </w:pPr>
            <w:r w:rsidRPr="005E5B75">
              <w:rPr>
                <w:b/>
                <w:lang w:val="ru-RU"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jc w:val="center"/>
              <w:rPr>
                <w:lang w:val="ru-RU" w:eastAsia="uk-UA"/>
              </w:rPr>
            </w:pPr>
            <w:r w:rsidRPr="005E5B75">
              <w:rPr>
                <w:lang w:val="en-US" w:eastAsia="uk-UA"/>
              </w:rPr>
              <w:t>7203.8</w:t>
            </w:r>
          </w:p>
        </w:tc>
        <w:tc>
          <w:tcPr>
            <w:tcW w:w="2581" w:type="dxa"/>
            <w:tcBorders>
              <w:top w:val="single" w:sz="6" w:space="0" w:color="auto"/>
              <w:left w:val="single" w:sz="6" w:space="0" w:color="auto"/>
              <w:bottom w:val="single" w:sz="6" w:space="0" w:color="auto"/>
              <w:right w:val="single" w:sz="4" w:space="0" w:color="auto"/>
            </w:tcBorders>
            <w:vAlign w:val="center"/>
          </w:tcPr>
          <w:p w:rsidR="005E5B75" w:rsidRPr="005E5B75" w:rsidRDefault="005E5B75" w:rsidP="005E5B75">
            <w:pPr>
              <w:jc w:val="center"/>
              <w:rPr>
                <w:lang w:val="ru-RU" w:eastAsia="uk-UA"/>
              </w:rPr>
            </w:pPr>
            <w:r w:rsidRPr="005E5B75">
              <w:rPr>
                <w:lang w:val="en-US" w:eastAsia="uk-UA"/>
              </w:rPr>
              <w:t>7558.7</w:t>
            </w:r>
          </w:p>
        </w:tc>
      </w:tr>
      <w:tr w:rsidR="005E5B75" w:rsidRPr="005E5B75" w:rsidTr="0089347E">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E5B75" w:rsidRPr="005E5B75" w:rsidRDefault="005E5B75" w:rsidP="005E5B75">
            <w:pPr>
              <w:rPr>
                <w:b/>
                <w:lang w:val="ru-RU" w:eastAsia="uk-UA"/>
              </w:rPr>
            </w:pPr>
            <w:r w:rsidRPr="005E5B75">
              <w:rPr>
                <w:b/>
                <w:lang w:val="ru-RU"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jc w:val="center"/>
              <w:rPr>
                <w:lang w:val="ru-RU" w:eastAsia="uk-UA"/>
              </w:rPr>
            </w:pPr>
            <w:r w:rsidRPr="005E5B75">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5E5B75" w:rsidRPr="005E5B75" w:rsidRDefault="005E5B75" w:rsidP="005E5B75">
            <w:pPr>
              <w:jc w:val="center"/>
              <w:rPr>
                <w:lang w:val="ru-RU" w:eastAsia="uk-UA"/>
              </w:rPr>
            </w:pPr>
            <w:r w:rsidRPr="005E5B75">
              <w:rPr>
                <w:lang w:val="en-US" w:eastAsia="uk-UA"/>
              </w:rPr>
              <w:t>15000</w:t>
            </w:r>
          </w:p>
        </w:tc>
      </w:tr>
      <w:tr w:rsidR="005E5B75" w:rsidRPr="005E5B75" w:rsidTr="0089347E">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5E5B75" w:rsidRPr="005E5B75" w:rsidRDefault="005E5B75" w:rsidP="005E5B75">
            <w:pPr>
              <w:rPr>
                <w:b/>
                <w:lang w:val="ru-RU" w:eastAsia="uk-UA"/>
              </w:rPr>
            </w:pPr>
            <w:r w:rsidRPr="005E5B75">
              <w:rPr>
                <w:b/>
                <w:lang w:val="ru-RU"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jc w:val="center"/>
              <w:rPr>
                <w:lang w:val="ru-RU" w:eastAsia="uk-UA"/>
              </w:rPr>
            </w:pPr>
            <w:r w:rsidRPr="005E5B75">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5E5B75" w:rsidRPr="005E5B75" w:rsidRDefault="005E5B75" w:rsidP="005E5B75">
            <w:pPr>
              <w:jc w:val="center"/>
              <w:rPr>
                <w:lang w:val="ru-RU" w:eastAsia="uk-UA"/>
              </w:rPr>
            </w:pPr>
            <w:r w:rsidRPr="005E5B75">
              <w:rPr>
                <w:lang w:val="en-US" w:eastAsia="uk-UA"/>
              </w:rPr>
              <w:t>15000</w:t>
            </w:r>
          </w:p>
        </w:tc>
      </w:tr>
      <w:tr w:rsidR="005E5B75" w:rsidRPr="005E5B75" w:rsidTr="0089347E">
        <w:trPr>
          <w:trHeight w:val="340"/>
        </w:trPr>
        <w:tc>
          <w:tcPr>
            <w:tcW w:w="1188" w:type="dxa"/>
            <w:tcBorders>
              <w:top w:val="single" w:sz="6" w:space="0" w:color="auto"/>
              <w:left w:val="single" w:sz="4" w:space="0" w:color="auto"/>
              <w:bottom w:val="single" w:sz="6" w:space="0" w:color="auto"/>
              <w:right w:val="single" w:sz="6" w:space="0" w:color="auto"/>
            </w:tcBorders>
          </w:tcPr>
          <w:p w:rsidR="005E5B75" w:rsidRPr="005E5B75" w:rsidRDefault="005E5B75" w:rsidP="005E5B75">
            <w:pPr>
              <w:rPr>
                <w:b/>
                <w:lang w:val="ru-RU" w:eastAsia="uk-UA"/>
              </w:rPr>
            </w:pPr>
            <w:r w:rsidRPr="005E5B75">
              <w:rPr>
                <w:b/>
                <w:lang w:val="ru-RU"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5E5B75" w:rsidRPr="005E5B75" w:rsidRDefault="005E5B75" w:rsidP="005E5B75">
            <w:pPr>
              <w:rPr>
                <w:lang w:val="ru-RU" w:eastAsia="uk-UA"/>
              </w:rPr>
            </w:pPr>
            <w:r w:rsidRPr="005E5B75">
              <w:rPr>
                <w:lang w:val="ru-RU"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5E5B75" w:rsidRPr="005E5B75" w:rsidTr="0089347E">
        <w:trPr>
          <w:trHeight w:val="340"/>
        </w:trPr>
        <w:tc>
          <w:tcPr>
            <w:tcW w:w="1188" w:type="dxa"/>
            <w:tcBorders>
              <w:top w:val="single" w:sz="6" w:space="0" w:color="auto"/>
              <w:left w:val="single" w:sz="4" w:space="0" w:color="auto"/>
              <w:bottom w:val="single" w:sz="4" w:space="0" w:color="auto"/>
              <w:right w:val="single" w:sz="6" w:space="0" w:color="auto"/>
            </w:tcBorders>
          </w:tcPr>
          <w:p w:rsidR="005E5B75" w:rsidRPr="005E5B75" w:rsidRDefault="005E5B75" w:rsidP="005E5B75">
            <w:pPr>
              <w:rPr>
                <w:b/>
                <w:lang w:val="ru-RU" w:eastAsia="uk-UA"/>
              </w:rPr>
            </w:pPr>
            <w:r w:rsidRPr="005E5B75">
              <w:rPr>
                <w:b/>
                <w:lang w:val="ru-RU"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5E5B75" w:rsidRPr="005E5B75" w:rsidRDefault="005E5B75" w:rsidP="005E5B75">
            <w:pPr>
              <w:rPr>
                <w:lang w:val="ru-RU" w:eastAsia="uk-UA"/>
              </w:rPr>
            </w:pPr>
            <w:r w:rsidRPr="005E5B75">
              <w:rPr>
                <w:lang w:val="ru-RU" w:eastAsia="uk-UA"/>
              </w:rPr>
              <w:t>Розрахункова вартість чистих активів(7203.800 тис.грн. ) менше скоригованого статутного капіталу(15000.000 тис.грн. ).</w:t>
            </w: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spacing w:after="300" w:line="240" w:lineRule="auto"/>
        <w:jc w:val="center"/>
        <w:outlineLvl w:val="2"/>
        <w:rPr>
          <w:rFonts w:ascii="Times New Roman" w:eastAsia="Times New Roman" w:hAnsi="Times New Roman" w:cs="Times New Roman"/>
          <w:b/>
          <w:bCs/>
          <w:color w:val="000000"/>
          <w:sz w:val="26"/>
          <w:szCs w:val="26"/>
          <w:lang w:eastAsia="uk-UA"/>
        </w:rPr>
      </w:pPr>
      <w:r w:rsidRPr="005E5B75">
        <w:rPr>
          <w:rFonts w:ascii="Times New Roman" w:eastAsia="Times New Roman" w:hAnsi="Times New Roman" w:cs="Times New Roman"/>
          <w:b/>
          <w:bCs/>
          <w:color w:val="000000"/>
          <w:sz w:val="26"/>
          <w:szCs w:val="26"/>
          <w:lang w:val="ru-RU" w:eastAsia="uk-UA"/>
        </w:rPr>
        <w:lastRenderedPageBreak/>
        <w:t>3. Інформація про зобов'язання та забезпечення емітента</w:t>
      </w:r>
    </w:p>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5E5B75" w:rsidRPr="005E5B75" w:rsidTr="0089347E">
        <w:tc>
          <w:tcPr>
            <w:tcW w:w="4492" w:type="dxa"/>
            <w:gridSpan w:val="2"/>
          </w:tcPr>
          <w:p w:rsidR="005E5B75" w:rsidRPr="005E5B75" w:rsidRDefault="005E5B75" w:rsidP="005E5B75">
            <w:pPr>
              <w:ind w:left="180" w:hanging="180"/>
              <w:jc w:val="center"/>
              <w:rPr>
                <w:b/>
                <w:bCs/>
                <w:lang w:eastAsia="uk-UA"/>
              </w:rPr>
            </w:pPr>
            <w:r w:rsidRPr="005E5B75">
              <w:rPr>
                <w:b/>
                <w:bCs/>
                <w:lang w:eastAsia="uk-UA"/>
              </w:rPr>
              <w:t>Види зобов’</w:t>
            </w:r>
            <w:r w:rsidRPr="005E5B75">
              <w:rPr>
                <w:b/>
                <w:bCs/>
                <w:lang w:val="en-US" w:eastAsia="uk-UA"/>
              </w:rPr>
              <w:t>язань</w:t>
            </w:r>
          </w:p>
        </w:tc>
        <w:tc>
          <w:tcPr>
            <w:tcW w:w="1189" w:type="dxa"/>
          </w:tcPr>
          <w:p w:rsidR="005E5B75" w:rsidRPr="005E5B75" w:rsidRDefault="005E5B75" w:rsidP="005E5B75">
            <w:pPr>
              <w:jc w:val="center"/>
              <w:rPr>
                <w:b/>
                <w:bCs/>
                <w:lang w:eastAsia="uk-UA"/>
              </w:rPr>
            </w:pPr>
            <w:r w:rsidRPr="005E5B75">
              <w:rPr>
                <w:b/>
                <w:bCs/>
                <w:lang w:eastAsia="uk-UA"/>
              </w:rPr>
              <w:t>Дата виникнення</w:t>
            </w:r>
          </w:p>
        </w:tc>
        <w:tc>
          <w:tcPr>
            <w:tcW w:w="1385" w:type="dxa"/>
          </w:tcPr>
          <w:p w:rsidR="005E5B75" w:rsidRPr="005E5B75" w:rsidRDefault="005E5B75" w:rsidP="005E5B75">
            <w:pPr>
              <w:jc w:val="center"/>
              <w:rPr>
                <w:b/>
                <w:bCs/>
                <w:lang w:eastAsia="uk-UA"/>
              </w:rPr>
            </w:pPr>
            <w:r w:rsidRPr="005E5B75">
              <w:rPr>
                <w:b/>
                <w:bCs/>
                <w:lang w:eastAsia="uk-UA"/>
              </w:rPr>
              <w:t>Непогашена частина боргу (тис.грн.)</w:t>
            </w:r>
          </w:p>
        </w:tc>
        <w:tc>
          <w:tcPr>
            <w:tcW w:w="1651" w:type="dxa"/>
          </w:tcPr>
          <w:p w:rsidR="005E5B75" w:rsidRPr="005E5B75" w:rsidRDefault="005E5B75" w:rsidP="005E5B75">
            <w:pPr>
              <w:jc w:val="center"/>
              <w:rPr>
                <w:b/>
                <w:bCs/>
                <w:lang w:eastAsia="uk-UA"/>
              </w:rPr>
            </w:pPr>
            <w:r w:rsidRPr="005E5B75">
              <w:rPr>
                <w:b/>
                <w:bCs/>
                <w:lang w:eastAsia="uk-UA"/>
              </w:rPr>
              <w:t>Відсоток за користування коштами (відсоток річних)</w:t>
            </w:r>
          </w:p>
        </w:tc>
        <w:tc>
          <w:tcPr>
            <w:tcW w:w="1231" w:type="dxa"/>
          </w:tcPr>
          <w:p w:rsidR="005E5B75" w:rsidRPr="005E5B75" w:rsidRDefault="005E5B75" w:rsidP="005E5B75">
            <w:pPr>
              <w:jc w:val="center"/>
              <w:rPr>
                <w:b/>
                <w:bCs/>
                <w:lang w:eastAsia="uk-UA"/>
              </w:rPr>
            </w:pPr>
            <w:r w:rsidRPr="005E5B75">
              <w:rPr>
                <w:b/>
                <w:bCs/>
                <w:lang w:eastAsia="uk-UA"/>
              </w:rPr>
              <w:t>Дата погашення</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Кредити банку, у тому числі :</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Зобов'язання за цінними паперами</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у тому числі за облігаціями (за кожним випуском) :</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за іпотечними цінними паперами (за кожним власним випуском):</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за сертифікатами ФОН (за кожним власним випуском):</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За векселями (всього)</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за іншими цінними паперами (у тому числі за похідними цінними паперами) (за кожним видом):</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За фінансовими інвестиціями в корпоративні права (за кожним видом):</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Податкові зобов'язання</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404.80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Фінансова допомога на зворотній основі</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0.00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Інші зобов'язання та забезпечення</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2873.80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4492" w:type="dxa"/>
            <w:gridSpan w:val="2"/>
          </w:tcPr>
          <w:p w:rsidR="005E5B75" w:rsidRPr="005E5B75" w:rsidRDefault="005E5B75" w:rsidP="005E5B75">
            <w:pPr>
              <w:ind w:left="180" w:hanging="180"/>
              <w:rPr>
                <w:bCs/>
                <w:lang w:eastAsia="uk-UA"/>
              </w:rPr>
            </w:pPr>
            <w:r w:rsidRPr="005E5B75">
              <w:rPr>
                <w:bCs/>
                <w:lang w:eastAsia="uk-UA"/>
              </w:rPr>
              <w:t>Усього зобов'язань та забезпечень</w:t>
            </w:r>
          </w:p>
        </w:tc>
        <w:tc>
          <w:tcPr>
            <w:tcW w:w="1189" w:type="dxa"/>
          </w:tcPr>
          <w:p w:rsidR="005E5B75" w:rsidRPr="005E5B75" w:rsidRDefault="005E5B75" w:rsidP="005E5B75">
            <w:pPr>
              <w:jc w:val="right"/>
              <w:rPr>
                <w:bCs/>
                <w:lang w:eastAsia="uk-UA"/>
              </w:rPr>
            </w:pPr>
            <w:r w:rsidRPr="005E5B75">
              <w:rPr>
                <w:bCs/>
                <w:lang w:eastAsia="uk-UA"/>
              </w:rPr>
              <w:t>Х</w:t>
            </w:r>
          </w:p>
        </w:tc>
        <w:tc>
          <w:tcPr>
            <w:tcW w:w="1385" w:type="dxa"/>
          </w:tcPr>
          <w:p w:rsidR="005E5B75" w:rsidRPr="005E5B75" w:rsidRDefault="005E5B75" w:rsidP="005E5B75">
            <w:pPr>
              <w:jc w:val="right"/>
              <w:rPr>
                <w:bCs/>
                <w:lang w:eastAsia="uk-UA"/>
              </w:rPr>
            </w:pPr>
            <w:r w:rsidRPr="005E5B75">
              <w:rPr>
                <w:bCs/>
                <w:lang w:eastAsia="uk-UA"/>
              </w:rPr>
              <w:t>3278.60</w:t>
            </w:r>
          </w:p>
        </w:tc>
        <w:tc>
          <w:tcPr>
            <w:tcW w:w="1651" w:type="dxa"/>
          </w:tcPr>
          <w:p w:rsidR="005E5B75" w:rsidRPr="005E5B75" w:rsidRDefault="005E5B75" w:rsidP="005E5B75">
            <w:pPr>
              <w:jc w:val="right"/>
              <w:rPr>
                <w:bCs/>
                <w:lang w:eastAsia="uk-UA"/>
              </w:rPr>
            </w:pPr>
            <w:r w:rsidRPr="005E5B75">
              <w:rPr>
                <w:bCs/>
                <w:lang w:eastAsia="uk-UA"/>
              </w:rPr>
              <w:t>Х</w:t>
            </w:r>
          </w:p>
        </w:tc>
        <w:tc>
          <w:tcPr>
            <w:tcW w:w="1231" w:type="dxa"/>
          </w:tcPr>
          <w:p w:rsidR="005E5B75" w:rsidRPr="005E5B75" w:rsidRDefault="005E5B75" w:rsidP="005E5B75">
            <w:pPr>
              <w:jc w:val="right"/>
              <w:rPr>
                <w:bCs/>
                <w:lang w:eastAsia="uk-UA"/>
              </w:rPr>
            </w:pPr>
            <w:r w:rsidRPr="005E5B75">
              <w:rPr>
                <w:bCs/>
                <w:lang w:eastAsia="uk-UA"/>
              </w:rPr>
              <w:t>Х</w:t>
            </w:r>
          </w:p>
        </w:tc>
      </w:tr>
      <w:tr w:rsidR="005E5B75" w:rsidRPr="005E5B75" w:rsidTr="0089347E">
        <w:tc>
          <w:tcPr>
            <w:tcW w:w="737" w:type="dxa"/>
          </w:tcPr>
          <w:p w:rsidR="005E5B75" w:rsidRPr="005E5B75" w:rsidRDefault="005E5B75" w:rsidP="005E5B75">
            <w:pPr>
              <w:rPr>
                <w:b/>
                <w:szCs w:val="24"/>
                <w:lang w:val="en-US" w:eastAsia="uk-UA"/>
              </w:rPr>
            </w:pPr>
            <w:r w:rsidRPr="005E5B75">
              <w:rPr>
                <w:b/>
                <w:szCs w:val="24"/>
                <w:lang w:val="en-US" w:eastAsia="uk-UA"/>
              </w:rPr>
              <w:t>Опис</w:t>
            </w:r>
          </w:p>
        </w:tc>
        <w:tc>
          <w:tcPr>
            <w:tcW w:w="9213" w:type="dxa"/>
            <w:gridSpan w:val="5"/>
          </w:tcPr>
          <w:p w:rsidR="005E5B75" w:rsidRPr="005E5B75" w:rsidRDefault="005E5B75" w:rsidP="005E5B75">
            <w:pPr>
              <w:rPr>
                <w:szCs w:val="24"/>
                <w:lang w:val="ru-RU" w:eastAsia="uk-UA"/>
              </w:rPr>
            </w:pPr>
            <w:r w:rsidRPr="005E5B75">
              <w:rPr>
                <w:szCs w:val="24"/>
                <w:lang w:val="ru-RU" w:eastAsia="uk-UA"/>
              </w:rPr>
              <w:t>У зв</w:t>
            </w:r>
            <w:r w:rsidRPr="005E5B75">
              <w:rPr>
                <w:szCs w:val="24"/>
                <w:lang w:val="en-US" w:eastAsia="uk-UA"/>
              </w:rPr>
              <w:t>i</w:t>
            </w:r>
            <w:r w:rsidRPr="005E5B75">
              <w:rPr>
                <w:szCs w:val="24"/>
                <w:lang w:val="ru-RU" w:eastAsia="uk-UA"/>
              </w:rPr>
              <w:t>тному роц</w:t>
            </w:r>
            <w:r w:rsidRPr="005E5B75">
              <w:rPr>
                <w:szCs w:val="24"/>
                <w:lang w:val="en-US" w:eastAsia="uk-UA"/>
              </w:rPr>
              <w:t>i</w:t>
            </w:r>
            <w:r w:rsidRPr="005E5B75">
              <w:rPr>
                <w:szCs w:val="24"/>
                <w:lang w:val="ru-RU" w:eastAsia="uk-UA"/>
              </w:rPr>
              <w:t xml:space="preserve"> ем</w:t>
            </w:r>
            <w:r w:rsidRPr="005E5B75">
              <w:rPr>
                <w:szCs w:val="24"/>
                <w:lang w:val="en-US" w:eastAsia="uk-UA"/>
              </w:rPr>
              <w:t>i</w:t>
            </w:r>
            <w:r w:rsidRPr="005E5B75">
              <w:rPr>
                <w:szCs w:val="24"/>
                <w:lang w:val="ru-RU" w:eastAsia="uk-UA"/>
              </w:rPr>
              <w:t>тент не має зобов'язання за кредитами банку, в тому числ</w:t>
            </w:r>
            <w:r w:rsidRPr="005E5B75">
              <w:rPr>
                <w:szCs w:val="24"/>
                <w:lang w:val="en-US" w:eastAsia="uk-UA"/>
              </w:rPr>
              <w:t>i</w:t>
            </w:r>
            <w:r w:rsidRPr="005E5B75">
              <w:rPr>
                <w:szCs w:val="24"/>
                <w:lang w:val="ru-RU" w:eastAsia="uk-UA"/>
              </w:rPr>
              <w:t xml:space="preserve"> не мав зобов`язань за ц</w:t>
            </w:r>
            <w:r w:rsidRPr="005E5B75">
              <w:rPr>
                <w:szCs w:val="24"/>
                <w:lang w:val="en-US" w:eastAsia="uk-UA"/>
              </w:rPr>
              <w:t>i</w:t>
            </w:r>
            <w:r w:rsidRPr="005E5B75">
              <w:rPr>
                <w:szCs w:val="24"/>
                <w:lang w:val="ru-RU" w:eastAsia="uk-UA"/>
              </w:rPr>
              <w:t>нними паперами. Податков</w:t>
            </w:r>
            <w:r w:rsidRPr="005E5B75">
              <w:rPr>
                <w:szCs w:val="24"/>
                <w:lang w:val="en-US" w:eastAsia="uk-UA"/>
              </w:rPr>
              <w:t>i</w:t>
            </w:r>
            <w:r w:rsidRPr="005E5B75">
              <w:rPr>
                <w:szCs w:val="24"/>
                <w:lang w:val="ru-RU" w:eastAsia="uk-UA"/>
              </w:rPr>
              <w:t xml:space="preserve"> зобов`язання ем</w:t>
            </w:r>
            <w:r w:rsidRPr="005E5B75">
              <w:rPr>
                <w:szCs w:val="24"/>
                <w:lang w:val="en-US" w:eastAsia="uk-UA"/>
              </w:rPr>
              <w:t>i</w:t>
            </w:r>
            <w:r w:rsidRPr="005E5B75">
              <w:rPr>
                <w:szCs w:val="24"/>
                <w:lang w:val="ru-RU" w:eastAsia="uk-UA"/>
              </w:rPr>
              <w:t xml:space="preserve">тента складають 404,8 тис. грн. </w:t>
            </w:r>
            <w:r w:rsidRPr="005E5B75">
              <w:rPr>
                <w:szCs w:val="24"/>
                <w:lang w:val="en-US" w:eastAsia="uk-UA"/>
              </w:rPr>
              <w:t>I</w:t>
            </w:r>
            <w:r w:rsidRPr="005E5B75">
              <w:rPr>
                <w:szCs w:val="24"/>
                <w:lang w:val="ru-RU" w:eastAsia="uk-UA"/>
              </w:rPr>
              <w:t>нш</w:t>
            </w:r>
            <w:r w:rsidRPr="005E5B75">
              <w:rPr>
                <w:szCs w:val="24"/>
                <w:lang w:val="en-US" w:eastAsia="uk-UA"/>
              </w:rPr>
              <w:t>i</w:t>
            </w:r>
            <w:r w:rsidRPr="005E5B75">
              <w:rPr>
                <w:szCs w:val="24"/>
                <w:lang w:val="ru-RU" w:eastAsia="uk-UA"/>
              </w:rPr>
              <w:t xml:space="preserve"> зобов`язання  складають 2873,8 тис. грн. </w:t>
            </w:r>
          </w:p>
          <w:p w:rsidR="005E5B75" w:rsidRPr="005E5B75" w:rsidRDefault="005E5B75" w:rsidP="005E5B75">
            <w:pPr>
              <w:rPr>
                <w:szCs w:val="24"/>
                <w:lang w:val="ru-RU" w:eastAsia="uk-UA"/>
              </w:rPr>
            </w:pPr>
            <w:r w:rsidRPr="005E5B75">
              <w:rPr>
                <w:szCs w:val="24"/>
                <w:lang w:val="ru-RU" w:eastAsia="uk-UA"/>
              </w:rPr>
              <w:t>Усього за зв</w:t>
            </w:r>
            <w:r w:rsidRPr="005E5B75">
              <w:rPr>
                <w:szCs w:val="24"/>
                <w:lang w:val="en-US" w:eastAsia="uk-UA"/>
              </w:rPr>
              <w:t>i</w:t>
            </w:r>
            <w:r w:rsidRPr="005E5B75">
              <w:rPr>
                <w:szCs w:val="24"/>
                <w:lang w:val="ru-RU" w:eastAsia="uk-UA"/>
              </w:rPr>
              <w:t>тний р</w:t>
            </w:r>
            <w:r w:rsidRPr="005E5B75">
              <w:rPr>
                <w:szCs w:val="24"/>
                <w:lang w:val="en-US" w:eastAsia="uk-UA"/>
              </w:rPr>
              <w:t>i</w:t>
            </w:r>
            <w:r w:rsidRPr="005E5B75">
              <w:rPr>
                <w:szCs w:val="24"/>
                <w:lang w:val="ru-RU" w:eastAsia="uk-UA"/>
              </w:rPr>
              <w:t>к зобов`язань 3278,6 тис. грн.</w:t>
            </w:r>
          </w:p>
          <w:p w:rsidR="005E5B75" w:rsidRPr="005E5B75" w:rsidRDefault="005E5B75" w:rsidP="005E5B75">
            <w:pPr>
              <w:rPr>
                <w:szCs w:val="24"/>
                <w:lang w:val="ru-RU" w:eastAsia="uk-UA"/>
              </w:rPr>
            </w:pPr>
          </w:p>
        </w:tc>
      </w:tr>
    </w:tbl>
    <w:p w:rsidR="005E5B75" w:rsidRPr="005E5B75" w:rsidRDefault="005E5B75" w:rsidP="005E5B75">
      <w:pPr>
        <w:spacing w:after="0" w:line="240" w:lineRule="auto"/>
        <w:rPr>
          <w:rFonts w:ascii="Times New Roman" w:eastAsia="Times New Roman" w:hAnsi="Times New Roman" w:cs="Times New Roman"/>
          <w:sz w:val="24"/>
          <w:szCs w:val="24"/>
          <w:lang w:val="ru-RU" w:eastAsia="uk-UA"/>
        </w:rPr>
      </w:pPr>
    </w:p>
    <w:p w:rsidR="005E5B75" w:rsidRDefault="005E5B75">
      <w:pPr>
        <w:sectPr w:rsidR="005E5B75" w:rsidSect="005E5B75">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5E5B75" w:rsidRPr="005E5B75" w:rsidTr="0089347E">
        <w:tc>
          <w:tcPr>
            <w:tcW w:w="9720" w:type="dxa"/>
            <w:tcMar>
              <w:top w:w="60" w:type="dxa"/>
              <w:left w:w="60" w:type="dxa"/>
              <w:bottom w:w="60" w:type="dxa"/>
              <w:right w:w="60" w:type="dxa"/>
            </w:tcMar>
            <w:vAlign w:val="center"/>
          </w:tcPr>
          <w:p w:rsidR="005E5B75" w:rsidRPr="005E5B75" w:rsidRDefault="005E5B75" w:rsidP="005E5B75">
            <w:pPr>
              <w:spacing w:after="0" w:line="240" w:lineRule="auto"/>
              <w:ind w:left="-210"/>
              <w:jc w:val="center"/>
              <w:rPr>
                <w:rFonts w:ascii="Times New Roman" w:eastAsia="Times New Roman" w:hAnsi="Times New Roman" w:cs="Times New Roman"/>
                <w:b/>
                <w:bCs/>
                <w:sz w:val="28"/>
                <w:szCs w:val="28"/>
                <w:lang w:eastAsia="uk-UA"/>
              </w:rPr>
            </w:pPr>
            <w:r w:rsidRPr="005E5B75">
              <w:rPr>
                <w:rFonts w:ascii="Times New Roman" w:eastAsia="Times New Roman" w:hAnsi="Times New Roman" w:cs="Times New Roman"/>
                <w:b/>
                <w:color w:val="000000"/>
                <w:sz w:val="28"/>
                <w:szCs w:val="28"/>
                <w:lang w:val="ru-RU" w:eastAsia="uk-UA"/>
              </w:rPr>
              <w:lastRenderedPageBreak/>
              <w:t>6</w:t>
            </w:r>
            <w:r w:rsidRPr="005E5B75">
              <w:rPr>
                <w:rFonts w:ascii="Times New Roman" w:eastAsia="Times New Roman" w:hAnsi="Times New Roman" w:cs="Times New Roman"/>
                <w:b/>
                <w:color w:val="000000"/>
                <w:sz w:val="28"/>
                <w:szCs w:val="28"/>
                <w:lang w:eastAsia="uk-UA"/>
              </w:rPr>
              <w:t>. Інформація про осіб, послугами яких користується емітент</w:t>
            </w:r>
          </w:p>
        </w:tc>
      </w:tr>
    </w:tbl>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p w:rsidR="005E5B75" w:rsidRPr="005E5B75" w:rsidRDefault="005E5B75" w:rsidP="005E5B75">
      <w:pPr>
        <w:spacing w:after="0" w:line="240" w:lineRule="auto"/>
        <w:rPr>
          <w:rFonts w:ascii="Times New Roman" w:eastAsia="Times New Roman" w:hAnsi="Times New Roman" w:cs="Times New Roman"/>
          <w:vanish/>
          <w:color w:val="000000"/>
          <w:sz w:val="24"/>
          <w:szCs w:val="24"/>
          <w:lang w:eastAsia="uk-UA"/>
        </w:rPr>
      </w:pPr>
    </w:p>
    <w:p w:rsidR="005E5B75" w:rsidRPr="005E5B75" w:rsidRDefault="005E5B75" w:rsidP="005E5B75">
      <w:pPr>
        <w:spacing w:after="0" w:line="240" w:lineRule="auto"/>
        <w:rPr>
          <w:rFonts w:ascii="Times New Roman" w:eastAsia="Times New Roman" w:hAnsi="Times New Roman" w:cs="Times New Roman"/>
          <w:sz w:val="24"/>
          <w:szCs w:val="24"/>
          <w:lang w:eastAsia="uk-UA"/>
        </w:rPr>
      </w:pPr>
    </w:p>
    <w:p w:rsidR="005E5B75" w:rsidRPr="005E5B75" w:rsidRDefault="005E5B75" w:rsidP="005E5B75">
      <w:pPr>
        <w:spacing w:after="0" w:line="240" w:lineRule="auto"/>
        <w:rPr>
          <w:rFonts w:ascii="Times New Roman" w:eastAsia="Times New Roman" w:hAnsi="Times New Roman" w:cs="Times New Roman"/>
          <w:sz w:val="24"/>
          <w:szCs w:val="24"/>
          <w:lang w:eastAsia="uk-UA"/>
        </w:rPr>
      </w:pPr>
    </w:p>
    <w:tbl>
      <w:tblPr>
        <w:tblStyle w:val="a3"/>
        <w:tblW w:w="5000" w:type="pct"/>
        <w:tblLook w:val="04A0" w:firstRow="1" w:lastRow="0" w:firstColumn="1" w:lastColumn="0" w:noHBand="0" w:noVBand="1"/>
      </w:tblPr>
      <w:tblGrid>
        <w:gridCol w:w="3386"/>
        <w:gridCol w:w="6752"/>
      </w:tblGrid>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Публiчне акцiонерне товариство "Нацiональний депозитарiй України"</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Організаційно-правова форма</w:t>
            </w:r>
          </w:p>
        </w:tc>
        <w:tc>
          <w:tcPr>
            <w:tcW w:w="6803" w:type="dxa"/>
            <w:shd w:val="clear" w:color="auto" w:fill="auto"/>
          </w:tcPr>
          <w:p w:rsidR="005E5B75" w:rsidRPr="005E5B75" w:rsidRDefault="005E5B75" w:rsidP="005E5B75">
            <w:pPr>
              <w:rPr>
                <w:szCs w:val="24"/>
                <w:lang w:eastAsia="uk-UA"/>
              </w:rPr>
            </w:pPr>
            <w:r w:rsidRPr="005E5B75">
              <w:rPr>
                <w:szCs w:val="24"/>
                <w:lang w:eastAsia="uk-UA"/>
              </w:rPr>
              <w:t>Публiчне акцiонерне товариство</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Ідентифікаційний код юридичної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30370711</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Місцезнаходження</w:t>
            </w:r>
          </w:p>
        </w:tc>
        <w:tc>
          <w:tcPr>
            <w:tcW w:w="6803" w:type="dxa"/>
            <w:shd w:val="clear" w:color="auto" w:fill="auto"/>
          </w:tcPr>
          <w:p w:rsidR="005E5B75" w:rsidRPr="005E5B75" w:rsidRDefault="005E5B75" w:rsidP="005E5B75">
            <w:pPr>
              <w:rPr>
                <w:szCs w:val="24"/>
                <w:lang w:eastAsia="uk-UA"/>
              </w:rPr>
            </w:pPr>
            <w:r w:rsidRPr="005E5B75">
              <w:rPr>
                <w:szCs w:val="24"/>
                <w:lang w:eastAsia="uk-UA"/>
              </w:rPr>
              <w:t>04071   м. Київ вул. Тропініна, 7-г.</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Номер ліцензії або іншого документа на цей 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д/н</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Назва державного органу, що видав ліцензію або інший документ</w:t>
            </w:r>
          </w:p>
        </w:tc>
        <w:tc>
          <w:tcPr>
            <w:tcW w:w="6803" w:type="dxa"/>
            <w:shd w:val="clear" w:color="auto" w:fill="auto"/>
          </w:tcPr>
          <w:p w:rsidR="005E5B75" w:rsidRPr="005E5B75" w:rsidRDefault="005E5B75" w:rsidP="005E5B75">
            <w:pPr>
              <w:rPr>
                <w:szCs w:val="24"/>
                <w:lang w:eastAsia="uk-UA"/>
              </w:rPr>
            </w:pPr>
            <w:r w:rsidRPr="005E5B75">
              <w:rPr>
                <w:szCs w:val="24"/>
                <w:lang w:eastAsia="uk-UA"/>
              </w:rPr>
              <w:t>д/н</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Дата видачі ліцензії або іншого документа</w:t>
            </w:r>
          </w:p>
        </w:tc>
        <w:tc>
          <w:tcPr>
            <w:tcW w:w="6803" w:type="dxa"/>
            <w:shd w:val="clear" w:color="auto" w:fill="auto"/>
          </w:tcPr>
          <w:p w:rsidR="005E5B75" w:rsidRPr="005E5B75" w:rsidRDefault="005E5B75" w:rsidP="005E5B75">
            <w:pPr>
              <w:rPr>
                <w:szCs w:val="24"/>
                <w:lang w:eastAsia="uk-UA"/>
              </w:rPr>
            </w:pP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Міжміський код та телефон</w:t>
            </w:r>
          </w:p>
        </w:tc>
        <w:tc>
          <w:tcPr>
            <w:tcW w:w="6803" w:type="dxa"/>
            <w:shd w:val="clear" w:color="auto" w:fill="auto"/>
          </w:tcPr>
          <w:p w:rsidR="005E5B75" w:rsidRPr="005E5B75" w:rsidRDefault="005E5B75" w:rsidP="005E5B75">
            <w:pPr>
              <w:rPr>
                <w:szCs w:val="24"/>
                <w:lang w:eastAsia="uk-UA"/>
              </w:rPr>
            </w:pPr>
            <w:r w:rsidRPr="005E5B75">
              <w:rPr>
                <w:szCs w:val="24"/>
                <w:lang w:eastAsia="uk-UA"/>
              </w:rPr>
              <w:t>(044) 591-04-37</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Факс</w:t>
            </w:r>
          </w:p>
        </w:tc>
        <w:tc>
          <w:tcPr>
            <w:tcW w:w="6803" w:type="dxa"/>
            <w:shd w:val="clear" w:color="auto" w:fill="auto"/>
          </w:tcPr>
          <w:p w:rsidR="005E5B75" w:rsidRPr="005E5B75" w:rsidRDefault="005E5B75" w:rsidP="005E5B75">
            <w:pPr>
              <w:rPr>
                <w:szCs w:val="24"/>
                <w:lang w:eastAsia="uk-UA"/>
              </w:rPr>
            </w:pPr>
            <w:r w:rsidRPr="005E5B75">
              <w:rPr>
                <w:szCs w:val="24"/>
                <w:lang w:eastAsia="uk-UA"/>
              </w:rPr>
              <w:t>(044) 482-52-01</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Депозитарна дiяльнiсть депозитарiю цiнних паперiв.</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Опис</w:t>
            </w:r>
          </w:p>
        </w:tc>
        <w:tc>
          <w:tcPr>
            <w:tcW w:w="6803" w:type="dxa"/>
            <w:shd w:val="clear" w:color="auto" w:fill="auto"/>
          </w:tcPr>
          <w:p w:rsidR="005E5B75" w:rsidRPr="005E5B75" w:rsidRDefault="005E5B75" w:rsidP="005E5B75">
            <w:pPr>
              <w:rPr>
                <w:szCs w:val="24"/>
                <w:lang w:eastAsia="uk-UA"/>
              </w:rPr>
            </w:pPr>
            <w:r w:rsidRPr="005E5B75">
              <w:rPr>
                <w:szCs w:val="24"/>
                <w:lang w:eastAsia="uk-UA"/>
              </w:rPr>
              <w:t>Укладено договори на:</w:t>
            </w:r>
          </w:p>
          <w:p w:rsidR="005E5B75" w:rsidRPr="005E5B75" w:rsidRDefault="005E5B75" w:rsidP="005E5B75">
            <w:pPr>
              <w:rPr>
                <w:szCs w:val="24"/>
                <w:lang w:eastAsia="uk-UA"/>
              </w:rPr>
            </w:pPr>
            <w:r w:rsidRPr="005E5B75">
              <w:rPr>
                <w:szCs w:val="24"/>
                <w:lang w:eastAsia="uk-UA"/>
              </w:rPr>
              <w:t>1.Обслуговування випускiв  цiнних паперiв Товариства з Додатковою угодою;</w:t>
            </w:r>
          </w:p>
          <w:p w:rsidR="005E5B75" w:rsidRPr="005E5B75" w:rsidRDefault="005E5B75" w:rsidP="005E5B75">
            <w:pPr>
              <w:rPr>
                <w:szCs w:val="24"/>
                <w:lang w:eastAsia="uk-UA"/>
              </w:rPr>
            </w:pPr>
            <w:r w:rsidRPr="005E5B75">
              <w:rPr>
                <w:szCs w:val="24"/>
                <w:lang w:eastAsia="uk-UA"/>
              </w:rPr>
              <w:t>2.Надання послуг з iнформацiйно - технiчної пiдтримки.</w:t>
            </w:r>
          </w:p>
          <w:p w:rsidR="005E5B75" w:rsidRPr="005E5B75" w:rsidRDefault="005E5B75" w:rsidP="005E5B75">
            <w:pPr>
              <w:rPr>
                <w:szCs w:val="24"/>
                <w:lang w:eastAsia="uk-UA"/>
              </w:rPr>
            </w:pPr>
          </w:p>
        </w:tc>
      </w:tr>
    </w:tbl>
    <w:p w:rsidR="005E5B75" w:rsidRPr="005E5B75" w:rsidRDefault="005E5B75" w:rsidP="005E5B75">
      <w:pPr>
        <w:spacing w:after="0" w:line="240" w:lineRule="auto"/>
        <w:rPr>
          <w:rFonts w:ascii="Times New Roman" w:eastAsia="Times New Roman" w:hAnsi="Times New Roman" w:cs="Times New Roman"/>
          <w:sz w:val="20"/>
          <w:szCs w:val="24"/>
          <w:lang w:eastAsia="uk-UA"/>
        </w:rPr>
      </w:pPr>
    </w:p>
    <w:p w:rsidR="005E5B75" w:rsidRPr="005E5B75" w:rsidRDefault="005E5B75" w:rsidP="005E5B75">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ПРИВАТНЕ ПІДПРИЄМСТВО "АУДИТОРСЬКА ФІРМА "КОМПАС-АУДИТ"</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Організаційно-правова форма</w:t>
            </w:r>
          </w:p>
        </w:tc>
        <w:tc>
          <w:tcPr>
            <w:tcW w:w="6803" w:type="dxa"/>
            <w:shd w:val="clear" w:color="auto" w:fill="auto"/>
          </w:tcPr>
          <w:p w:rsidR="005E5B75" w:rsidRPr="005E5B75" w:rsidRDefault="005E5B75" w:rsidP="005E5B75">
            <w:pPr>
              <w:rPr>
                <w:szCs w:val="24"/>
                <w:lang w:eastAsia="uk-UA"/>
              </w:rPr>
            </w:pPr>
            <w:r w:rsidRPr="005E5B75">
              <w:rPr>
                <w:szCs w:val="24"/>
                <w:lang w:eastAsia="uk-UA"/>
              </w:rPr>
              <w:t>Приватне пiдприємство</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Ідентифікаційний код юридичної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32135020</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Місцезнаходження</w:t>
            </w:r>
          </w:p>
        </w:tc>
        <w:tc>
          <w:tcPr>
            <w:tcW w:w="6803" w:type="dxa"/>
            <w:shd w:val="clear" w:color="auto" w:fill="auto"/>
          </w:tcPr>
          <w:p w:rsidR="005E5B75" w:rsidRPr="005E5B75" w:rsidRDefault="005E5B75" w:rsidP="005E5B75">
            <w:pPr>
              <w:rPr>
                <w:szCs w:val="24"/>
                <w:lang w:eastAsia="uk-UA"/>
              </w:rPr>
            </w:pPr>
            <w:r w:rsidRPr="005E5B75">
              <w:rPr>
                <w:szCs w:val="24"/>
                <w:lang w:eastAsia="uk-UA"/>
              </w:rPr>
              <w:t>03115   м. Київ вул. Верховинна буд.34, кв. 19</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Номер ліцензії або іншого документа на цей 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№358/4</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Назва державного органу, що видав ліцензію або інший документ</w:t>
            </w:r>
          </w:p>
        </w:tc>
        <w:tc>
          <w:tcPr>
            <w:tcW w:w="6803" w:type="dxa"/>
            <w:shd w:val="clear" w:color="auto" w:fill="auto"/>
          </w:tcPr>
          <w:p w:rsidR="005E5B75" w:rsidRPr="005E5B75" w:rsidRDefault="005E5B75" w:rsidP="005E5B75">
            <w:pPr>
              <w:rPr>
                <w:szCs w:val="24"/>
                <w:lang w:eastAsia="uk-UA"/>
              </w:rPr>
            </w:pPr>
            <w:r w:rsidRPr="005E5B75">
              <w:rPr>
                <w:szCs w:val="24"/>
                <w:lang w:eastAsia="uk-UA"/>
              </w:rPr>
              <w:t>Аудиторська палата України</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Дата видачі ліцензії або іншого документа</w:t>
            </w:r>
          </w:p>
        </w:tc>
        <w:tc>
          <w:tcPr>
            <w:tcW w:w="6803" w:type="dxa"/>
            <w:shd w:val="clear" w:color="auto" w:fill="auto"/>
          </w:tcPr>
          <w:p w:rsidR="005E5B75" w:rsidRPr="005E5B75" w:rsidRDefault="005E5B75" w:rsidP="005E5B75">
            <w:pPr>
              <w:rPr>
                <w:szCs w:val="24"/>
                <w:lang w:eastAsia="uk-UA"/>
              </w:rPr>
            </w:pPr>
            <w:r w:rsidRPr="005E5B75">
              <w:rPr>
                <w:szCs w:val="24"/>
                <w:lang w:eastAsia="uk-UA"/>
              </w:rPr>
              <w:t>24.04.2018</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Міжміський код та телефон</w:t>
            </w:r>
          </w:p>
        </w:tc>
        <w:tc>
          <w:tcPr>
            <w:tcW w:w="6803" w:type="dxa"/>
            <w:shd w:val="clear" w:color="auto" w:fill="auto"/>
          </w:tcPr>
          <w:p w:rsidR="005E5B75" w:rsidRPr="005E5B75" w:rsidRDefault="005E5B75" w:rsidP="005E5B75">
            <w:pPr>
              <w:rPr>
                <w:szCs w:val="24"/>
                <w:lang w:eastAsia="uk-UA"/>
              </w:rPr>
            </w:pPr>
            <w:r w:rsidRPr="005E5B75">
              <w:rPr>
                <w:szCs w:val="24"/>
                <w:lang w:eastAsia="uk-UA"/>
              </w:rPr>
              <w:t>+380444506580</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Факс</w:t>
            </w:r>
          </w:p>
        </w:tc>
        <w:tc>
          <w:tcPr>
            <w:tcW w:w="6803" w:type="dxa"/>
            <w:shd w:val="clear" w:color="auto" w:fill="auto"/>
          </w:tcPr>
          <w:p w:rsidR="005E5B75" w:rsidRPr="005E5B75" w:rsidRDefault="005E5B75" w:rsidP="005E5B75">
            <w:pPr>
              <w:rPr>
                <w:szCs w:val="24"/>
                <w:lang w:eastAsia="uk-UA"/>
              </w:rPr>
            </w:pPr>
            <w:r w:rsidRPr="005E5B75">
              <w:rPr>
                <w:szCs w:val="24"/>
                <w:lang w:eastAsia="uk-UA"/>
              </w:rPr>
              <w:t>+380444506580</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Діяльність у сфері бухгалтерського обліку й аудиту; консультування з питань оподаткування</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Опис</w:t>
            </w:r>
          </w:p>
        </w:tc>
        <w:tc>
          <w:tcPr>
            <w:tcW w:w="6803" w:type="dxa"/>
            <w:shd w:val="clear" w:color="auto" w:fill="auto"/>
          </w:tcPr>
          <w:p w:rsidR="005E5B75" w:rsidRPr="005E5B75" w:rsidRDefault="005E5B75" w:rsidP="005E5B75">
            <w:pPr>
              <w:rPr>
                <w:szCs w:val="24"/>
                <w:lang w:eastAsia="uk-UA"/>
              </w:rPr>
            </w:pPr>
            <w:r w:rsidRPr="005E5B75">
              <w:rPr>
                <w:szCs w:val="24"/>
                <w:lang w:eastAsia="uk-UA"/>
              </w:rPr>
              <w:t>Укладено договiр про проведеня аудиту річної фінансової звітності за 2021 р.</w:t>
            </w:r>
          </w:p>
          <w:p w:rsidR="005E5B75" w:rsidRPr="005E5B75" w:rsidRDefault="005E5B75" w:rsidP="005E5B75">
            <w:pPr>
              <w:rPr>
                <w:szCs w:val="24"/>
                <w:lang w:eastAsia="uk-UA"/>
              </w:rPr>
            </w:pPr>
            <w:r w:rsidRPr="005E5B75">
              <w:rPr>
                <w:szCs w:val="24"/>
                <w:lang w:eastAsia="uk-UA"/>
              </w:rPr>
              <w:t>Висловлення думки щодо інформації, зазначеної у пунктах 5-9 частини 3 статті 127 Закону № 3480-IV, а також перевірка інформації, зазначеної в пунктах 1-4 частини 3 статті 127 Закону № 3480-IV.</w:t>
            </w:r>
          </w:p>
        </w:tc>
      </w:tr>
    </w:tbl>
    <w:p w:rsidR="005E5B75" w:rsidRPr="005E5B75" w:rsidRDefault="005E5B75" w:rsidP="005E5B75">
      <w:pPr>
        <w:spacing w:after="0" w:line="240" w:lineRule="auto"/>
        <w:rPr>
          <w:rFonts w:ascii="Times New Roman" w:eastAsia="Times New Roman" w:hAnsi="Times New Roman" w:cs="Times New Roman"/>
          <w:sz w:val="20"/>
          <w:szCs w:val="24"/>
          <w:lang w:eastAsia="uk-UA"/>
        </w:rPr>
      </w:pPr>
    </w:p>
    <w:p w:rsidR="005E5B75" w:rsidRPr="005E5B75" w:rsidRDefault="005E5B75" w:rsidP="005E5B75">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ДУ "Агентство з розвитку інфраструктури фондового ринку України"</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Організаційно-правова форма</w:t>
            </w:r>
          </w:p>
        </w:tc>
        <w:tc>
          <w:tcPr>
            <w:tcW w:w="6803" w:type="dxa"/>
            <w:shd w:val="clear" w:color="auto" w:fill="auto"/>
          </w:tcPr>
          <w:p w:rsidR="005E5B75" w:rsidRPr="005E5B75" w:rsidRDefault="005E5B75" w:rsidP="005E5B75">
            <w:pPr>
              <w:rPr>
                <w:szCs w:val="24"/>
                <w:lang w:eastAsia="uk-UA"/>
              </w:rPr>
            </w:pPr>
            <w:r w:rsidRPr="005E5B75">
              <w:rPr>
                <w:szCs w:val="24"/>
                <w:lang w:eastAsia="uk-UA"/>
              </w:rPr>
              <w:t>Державна органiзацiя (установа, заклад)</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Ідентифікаційний код юридичної особи</w:t>
            </w:r>
          </w:p>
        </w:tc>
        <w:tc>
          <w:tcPr>
            <w:tcW w:w="6803" w:type="dxa"/>
            <w:shd w:val="clear" w:color="auto" w:fill="auto"/>
          </w:tcPr>
          <w:p w:rsidR="005E5B75" w:rsidRPr="005E5B75" w:rsidRDefault="005E5B75" w:rsidP="005E5B75">
            <w:pPr>
              <w:rPr>
                <w:szCs w:val="24"/>
                <w:lang w:eastAsia="uk-UA"/>
              </w:rPr>
            </w:pPr>
            <w:r w:rsidRPr="005E5B75">
              <w:rPr>
                <w:szCs w:val="24"/>
                <w:lang w:eastAsia="uk-UA"/>
              </w:rPr>
              <w:t>21676262</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Місцезнаходження</w:t>
            </w:r>
          </w:p>
        </w:tc>
        <w:tc>
          <w:tcPr>
            <w:tcW w:w="6803" w:type="dxa"/>
            <w:shd w:val="clear" w:color="auto" w:fill="auto"/>
          </w:tcPr>
          <w:p w:rsidR="005E5B75" w:rsidRPr="005E5B75" w:rsidRDefault="005E5B75" w:rsidP="005E5B75">
            <w:pPr>
              <w:rPr>
                <w:szCs w:val="24"/>
                <w:lang w:eastAsia="uk-UA"/>
              </w:rPr>
            </w:pPr>
            <w:r w:rsidRPr="005E5B75">
              <w:rPr>
                <w:szCs w:val="24"/>
                <w:lang w:eastAsia="uk-UA"/>
              </w:rPr>
              <w:t>03150 УКРАЇНА  м.Київ вул.Антоновича, 51, оф. 1206</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Номер ліцензії або іншого документа на цей 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DR/00002/ARM</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Назва державного органу, що видав ліцензію або інший документ</w:t>
            </w:r>
          </w:p>
        </w:tc>
        <w:tc>
          <w:tcPr>
            <w:tcW w:w="6803" w:type="dxa"/>
            <w:shd w:val="clear" w:color="auto" w:fill="auto"/>
          </w:tcPr>
          <w:p w:rsidR="005E5B75" w:rsidRPr="005E5B75" w:rsidRDefault="005E5B75" w:rsidP="005E5B75">
            <w:pPr>
              <w:rPr>
                <w:szCs w:val="24"/>
                <w:lang w:eastAsia="uk-UA"/>
              </w:rPr>
            </w:pPr>
            <w:r w:rsidRPr="005E5B75">
              <w:rPr>
                <w:szCs w:val="24"/>
                <w:lang w:eastAsia="uk-UA"/>
              </w:rPr>
              <w:t>НКЦПФР</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Дата видачі ліцензії або іншого документа</w:t>
            </w:r>
          </w:p>
        </w:tc>
        <w:tc>
          <w:tcPr>
            <w:tcW w:w="6803" w:type="dxa"/>
            <w:shd w:val="clear" w:color="auto" w:fill="auto"/>
          </w:tcPr>
          <w:p w:rsidR="005E5B75" w:rsidRPr="005E5B75" w:rsidRDefault="005E5B75" w:rsidP="005E5B75">
            <w:pPr>
              <w:rPr>
                <w:szCs w:val="24"/>
                <w:lang w:eastAsia="uk-UA"/>
              </w:rPr>
            </w:pPr>
            <w:r w:rsidRPr="005E5B75">
              <w:rPr>
                <w:szCs w:val="24"/>
                <w:lang w:eastAsia="uk-UA"/>
              </w:rPr>
              <w:t>18.02.2019</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Міжміський код та телефон</w:t>
            </w:r>
          </w:p>
        </w:tc>
        <w:tc>
          <w:tcPr>
            <w:tcW w:w="6803" w:type="dxa"/>
            <w:shd w:val="clear" w:color="auto" w:fill="auto"/>
          </w:tcPr>
          <w:p w:rsidR="005E5B75" w:rsidRPr="005E5B75" w:rsidRDefault="005E5B75" w:rsidP="005E5B75">
            <w:pPr>
              <w:rPr>
                <w:szCs w:val="24"/>
                <w:lang w:eastAsia="uk-UA"/>
              </w:rPr>
            </w:pPr>
            <w:r w:rsidRPr="005E5B75">
              <w:rPr>
                <w:szCs w:val="24"/>
                <w:lang w:eastAsia="uk-UA"/>
              </w:rPr>
              <w:t>(044) 287-56-70</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lastRenderedPageBreak/>
              <w:t>Факс</w:t>
            </w:r>
          </w:p>
        </w:tc>
        <w:tc>
          <w:tcPr>
            <w:tcW w:w="6803" w:type="dxa"/>
            <w:shd w:val="clear" w:color="auto" w:fill="auto"/>
          </w:tcPr>
          <w:p w:rsidR="005E5B75" w:rsidRPr="005E5B75" w:rsidRDefault="005E5B75" w:rsidP="005E5B75">
            <w:pPr>
              <w:rPr>
                <w:szCs w:val="24"/>
                <w:lang w:eastAsia="uk-UA"/>
              </w:rPr>
            </w:pPr>
            <w:r w:rsidRPr="005E5B75">
              <w:rPr>
                <w:szCs w:val="24"/>
                <w:lang w:eastAsia="uk-UA"/>
              </w:rPr>
              <w:t>(044) 287-56-73</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Вид діяльності</w:t>
            </w:r>
          </w:p>
        </w:tc>
        <w:tc>
          <w:tcPr>
            <w:tcW w:w="6803" w:type="dxa"/>
            <w:shd w:val="clear" w:color="auto" w:fill="auto"/>
          </w:tcPr>
          <w:p w:rsidR="005E5B75" w:rsidRPr="005E5B75" w:rsidRDefault="005E5B75" w:rsidP="005E5B75">
            <w:pPr>
              <w:rPr>
                <w:szCs w:val="24"/>
                <w:lang w:eastAsia="uk-UA"/>
              </w:rPr>
            </w:pPr>
            <w:r w:rsidRPr="005E5B75">
              <w:rPr>
                <w:szCs w:val="24"/>
                <w:lang w:eastAsia="uk-UA"/>
              </w:rPr>
              <w:t>Діяльність з подання звітності та/або адміністративних даних до НКЦПФР</w:t>
            </w:r>
          </w:p>
        </w:tc>
      </w:tr>
      <w:tr w:rsidR="005E5B75" w:rsidRPr="005E5B75" w:rsidTr="0089347E">
        <w:tc>
          <w:tcPr>
            <w:tcW w:w="3401" w:type="dxa"/>
            <w:shd w:val="clear" w:color="auto" w:fill="auto"/>
          </w:tcPr>
          <w:p w:rsidR="005E5B75" w:rsidRPr="005E5B75" w:rsidRDefault="005E5B75" w:rsidP="005E5B75">
            <w:pPr>
              <w:rPr>
                <w:b/>
                <w:szCs w:val="24"/>
                <w:lang w:eastAsia="uk-UA"/>
              </w:rPr>
            </w:pPr>
            <w:r w:rsidRPr="005E5B75">
              <w:rPr>
                <w:b/>
                <w:szCs w:val="24"/>
                <w:lang w:eastAsia="uk-UA"/>
              </w:rPr>
              <w:t>Опис</w:t>
            </w:r>
          </w:p>
        </w:tc>
        <w:tc>
          <w:tcPr>
            <w:tcW w:w="6803" w:type="dxa"/>
            <w:shd w:val="clear" w:color="auto" w:fill="auto"/>
          </w:tcPr>
          <w:p w:rsidR="005E5B75" w:rsidRPr="005E5B75" w:rsidRDefault="005E5B75" w:rsidP="005E5B75">
            <w:pPr>
              <w:rPr>
                <w:szCs w:val="24"/>
                <w:lang w:eastAsia="uk-UA"/>
              </w:rPr>
            </w:pPr>
            <w:r w:rsidRPr="005E5B75">
              <w:rPr>
                <w:szCs w:val="24"/>
                <w:lang w:eastAsia="uk-UA"/>
              </w:rPr>
              <w:t>Подання звітності до НКЦПФР</w:t>
            </w:r>
          </w:p>
        </w:tc>
      </w:tr>
    </w:tbl>
    <w:p w:rsidR="005E5B75" w:rsidRPr="005E5B75" w:rsidRDefault="005E5B75" w:rsidP="005E5B75">
      <w:pPr>
        <w:spacing w:after="0" w:line="240" w:lineRule="auto"/>
        <w:rPr>
          <w:rFonts w:ascii="Times New Roman" w:eastAsia="Times New Roman" w:hAnsi="Times New Roman" w:cs="Times New Roman"/>
          <w:sz w:val="20"/>
          <w:szCs w:val="24"/>
          <w:lang w:eastAsia="uk-UA"/>
        </w:rPr>
      </w:pPr>
    </w:p>
    <w:p w:rsidR="005E5B75" w:rsidRPr="005E5B75" w:rsidRDefault="005E5B75" w:rsidP="005E5B75">
      <w:pPr>
        <w:spacing w:after="0" w:line="240" w:lineRule="auto"/>
        <w:rPr>
          <w:rFonts w:ascii="Times New Roman" w:eastAsia="Times New Roman" w:hAnsi="Times New Roman" w:cs="Times New Roman"/>
          <w:sz w:val="20"/>
          <w:szCs w:val="24"/>
          <w:lang w:eastAsia="uk-UA"/>
        </w:rPr>
      </w:pPr>
    </w:p>
    <w:p w:rsidR="005E5B75" w:rsidRPr="005E5B75" w:rsidRDefault="005E5B75" w:rsidP="005E5B75">
      <w:pPr>
        <w:spacing w:after="0" w:line="240" w:lineRule="auto"/>
        <w:rPr>
          <w:rFonts w:ascii="Times New Roman" w:eastAsia="Times New Roman" w:hAnsi="Times New Roman" w:cs="Times New Roman"/>
          <w:sz w:val="20"/>
          <w:szCs w:val="24"/>
          <w:lang w:eastAsia="uk-UA"/>
        </w:rPr>
      </w:pPr>
    </w:p>
    <w:p w:rsidR="005E5B75" w:rsidRDefault="005E5B75">
      <w:pPr>
        <w:sectPr w:rsidR="005E5B75" w:rsidSect="005E5B75">
          <w:pgSz w:w="11906" w:h="16838"/>
          <w:pgMar w:top="363" w:right="567" w:bottom="363" w:left="1417" w:header="709" w:footer="709" w:gutter="0"/>
          <w:cols w:space="708"/>
          <w:docGrid w:linePitch="360"/>
        </w:sectPr>
      </w:pPr>
    </w:p>
    <w:p w:rsidR="005E5B75" w:rsidRPr="005E5B75" w:rsidRDefault="005E5B75" w:rsidP="005E5B75">
      <w:pPr>
        <w:widowControl w:val="0"/>
        <w:spacing w:after="0" w:line="240" w:lineRule="auto"/>
        <w:ind w:firstLine="567"/>
        <w:jc w:val="right"/>
        <w:rPr>
          <w:rFonts w:ascii="Times New Roman" w:eastAsia="Times New Roman" w:hAnsi="Times New Roman" w:cs="Times New Roman"/>
          <w:b/>
          <w:lang w:val="en-US" w:eastAsia="ru-RU"/>
        </w:rPr>
      </w:pPr>
    </w:p>
    <w:p w:rsidR="005E5B75" w:rsidRPr="005E5B75" w:rsidRDefault="005E5B75" w:rsidP="005E5B75">
      <w:pPr>
        <w:widowControl w:val="0"/>
        <w:spacing w:after="0" w:line="240" w:lineRule="auto"/>
        <w:jc w:val="center"/>
        <w:rPr>
          <w:rFonts w:ascii="Times New Roman" w:eastAsia="Times New Roman" w:hAnsi="Times New Roman" w:cs="Times New Roman"/>
          <w:b/>
          <w:bCs/>
          <w:color w:val="000000"/>
          <w:sz w:val="28"/>
          <w:szCs w:val="28"/>
          <w:lang w:eastAsia="ru-RU"/>
        </w:rPr>
      </w:pPr>
      <w:r w:rsidRPr="005E5B75">
        <w:rPr>
          <w:rFonts w:ascii="Times New Roman" w:eastAsia="Times New Roman" w:hAnsi="Times New Roman" w:cs="Times New Roman"/>
          <w:b/>
          <w:bCs/>
          <w:color w:val="000000"/>
          <w:sz w:val="28"/>
          <w:szCs w:val="28"/>
          <w:lang w:eastAsia="ru-RU"/>
        </w:rPr>
        <w:t xml:space="preserve">Фінансова звітність </w:t>
      </w:r>
    </w:p>
    <w:p w:rsidR="005E5B75" w:rsidRPr="005E5B75" w:rsidRDefault="005E5B75" w:rsidP="005E5B75">
      <w:pPr>
        <w:widowControl w:val="0"/>
        <w:spacing w:after="0" w:line="240" w:lineRule="auto"/>
        <w:jc w:val="center"/>
        <w:rPr>
          <w:rFonts w:ascii="Times New Roman" w:eastAsia="Times New Roman" w:hAnsi="Times New Roman" w:cs="Times New Roman"/>
          <w:b/>
          <w:bCs/>
          <w:sz w:val="28"/>
          <w:szCs w:val="28"/>
          <w:lang w:eastAsia="ru-RU"/>
        </w:rPr>
      </w:pPr>
      <w:r w:rsidRPr="005E5B75">
        <w:rPr>
          <w:rFonts w:ascii="Times New Roman" w:eastAsia="Times New Roman" w:hAnsi="Times New Roman" w:cs="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Коди</w:t>
            </w: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5E5B75" w:rsidRPr="005E5B75" w:rsidRDefault="005E5B75" w:rsidP="005E5B75">
            <w:pPr>
              <w:widowControl w:val="0"/>
              <w:spacing w:after="0" w:line="240" w:lineRule="auto"/>
              <w:jc w:val="center"/>
              <w:rPr>
                <w:rFonts w:ascii="Times New Roman" w:eastAsia="Times New Roman" w:hAnsi="Times New Roman" w:cs="Times New Roman"/>
                <w:sz w:val="16"/>
                <w:szCs w:val="16"/>
                <w:lang w:val="ru-RU" w:eastAsia="ru-RU"/>
              </w:rPr>
            </w:pPr>
            <w:r w:rsidRPr="005E5B75">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val="en-US" w:eastAsia="ru-RU"/>
              </w:rPr>
              <w:t>2021</w:t>
            </w:r>
          </w:p>
        </w:tc>
        <w:tc>
          <w:tcPr>
            <w:tcW w:w="676" w:type="dxa"/>
            <w:tcBorders>
              <w:top w:val="nil"/>
              <w:left w:val="single" w:sz="6" w:space="0" w:color="auto"/>
              <w:bottom w:val="nil"/>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Cs/>
                <w:sz w:val="18"/>
                <w:szCs w:val="18"/>
                <w:lang w:val="en-US" w:eastAsia="ru-RU"/>
              </w:rPr>
            </w:pPr>
            <w:r w:rsidRPr="005E5B75">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Cs/>
                <w:sz w:val="18"/>
                <w:szCs w:val="18"/>
                <w:lang w:val="en-US" w:eastAsia="ru-RU"/>
              </w:rPr>
            </w:pPr>
            <w:r w:rsidRPr="005E5B75">
              <w:rPr>
                <w:rFonts w:ascii="Times New Roman" w:eastAsia="Times New Roman" w:hAnsi="Times New Roman" w:cs="Times New Roman"/>
                <w:bCs/>
                <w:sz w:val="18"/>
                <w:szCs w:val="18"/>
                <w:lang w:val="en-US" w:eastAsia="ru-RU"/>
              </w:rPr>
              <w:t>31</w:t>
            </w: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 xml:space="preserve">Підприємство  </w:t>
            </w:r>
            <w:r w:rsidRPr="005E5B75">
              <w:rPr>
                <w:rFonts w:ascii="Times New Roman" w:eastAsia="Times New Roman" w:hAnsi="Times New Roman" w:cs="Times New Roman"/>
                <w:sz w:val="18"/>
                <w:szCs w:val="18"/>
                <w:lang w:val="ru-RU" w:eastAsia="ru-RU"/>
              </w:rPr>
              <w:t xml:space="preserve"> </w:t>
            </w:r>
            <w:r w:rsidRPr="005E5B75">
              <w:rPr>
                <w:rFonts w:ascii="Times New Roman" w:eastAsia="Times New Roman" w:hAnsi="Times New Roman" w:cs="Times New Roman"/>
                <w:sz w:val="18"/>
                <w:szCs w:val="18"/>
                <w:u w:val="single"/>
                <w:lang w:val="ru-RU" w:eastAsia="ru-RU"/>
              </w:rPr>
              <w:t>Приватне акціонерне товариство "Дніпродормостобуд"</w:t>
            </w:r>
          </w:p>
        </w:tc>
        <w:tc>
          <w:tcPr>
            <w:tcW w:w="1956"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val="en-US" w:eastAsia="ru-RU"/>
              </w:rPr>
              <w:t>32495478</w:t>
            </w:r>
          </w:p>
        </w:tc>
      </w:tr>
      <w:tr w:rsidR="005E5B75" w:rsidRPr="005E5B75" w:rsidTr="0089347E">
        <w:trPr>
          <w:trHeight w:val="199"/>
        </w:trPr>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eastAsia="ru-RU"/>
              </w:rPr>
              <w:t xml:space="preserve">Територія </w:t>
            </w:r>
            <w:r w:rsidRPr="005E5B75">
              <w:rPr>
                <w:rFonts w:ascii="Times New Roman" w:eastAsia="Times New Roman" w:hAnsi="Times New Roman" w:cs="Times New Roman"/>
                <w:sz w:val="18"/>
                <w:szCs w:val="18"/>
                <w:lang w:val="en-US" w:eastAsia="ru-RU"/>
              </w:rPr>
              <w:t xml:space="preserve"> </w:t>
            </w:r>
            <w:r w:rsidRPr="005E5B75">
              <w:rPr>
                <w:rFonts w:ascii="Times New Roman" w:eastAsia="Times New Roman" w:hAnsi="Times New Roman" w:cs="Times New Roman"/>
                <w:sz w:val="18"/>
                <w:szCs w:val="18"/>
                <w:u w:val="single"/>
                <w:lang w:val="en-US" w:eastAsia="ru-RU"/>
              </w:rPr>
              <w:t>ЧЕЧЕЛІВСЬКИЙ</w:t>
            </w:r>
          </w:p>
        </w:tc>
        <w:tc>
          <w:tcPr>
            <w:tcW w:w="1956"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val="en-US" w:eastAsia="ru-RU"/>
              </w:rPr>
              <w:t>UA12020010010757287</w:t>
            </w:r>
          </w:p>
        </w:tc>
      </w:tr>
      <w:tr w:rsidR="005E5B75" w:rsidRPr="005E5B75" w:rsidTr="0089347E">
        <w:trPr>
          <w:trHeight w:val="199"/>
        </w:trPr>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Організаційно-правова форма господарювання</w:t>
            </w:r>
            <w:r w:rsidRPr="005E5B75">
              <w:rPr>
                <w:rFonts w:ascii="Times New Roman" w:eastAsia="Times New Roman" w:hAnsi="Times New Roman" w:cs="Times New Roman"/>
                <w:sz w:val="18"/>
                <w:szCs w:val="18"/>
                <w:lang w:val="ru-RU" w:eastAsia="ru-RU"/>
              </w:rPr>
              <w:t xml:space="preserve">  </w:t>
            </w:r>
            <w:r w:rsidRPr="005E5B75">
              <w:rPr>
                <w:rFonts w:ascii="Times New Roman" w:eastAsia="Times New Roman" w:hAnsi="Times New Roman" w:cs="Times New Roman"/>
                <w:sz w:val="18"/>
                <w:szCs w:val="18"/>
                <w:u w:val="single"/>
                <w:lang w:val="ru-RU" w:eastAsia="ru-RU"/>
              </w:rPr>
              <w:t>Приватне акц</w:t>
            </w:r>
            <w:r w:rsidRPr="005E5B75">
              <w:rPr>
                <w:rFonts w:ascii="Times New Roman" w:eastAsia="Times New Roman" w:hAnsi="Times New Roman" w:cs="Times New Roman"/>
                <w:sz w:val="18"/>
                <w:szCs w:val="18"/>
                <w:u w:val="single"/>
                <w:lang w:val="en-US" w:eastAsia="ru-RU"/>
              </w:rPr>
              <w:t>i</w:t>
            </w:r>
            <w:r w:rsidRPr="005E5B75">
              <w:rPr>
                <w:rFonts w:ascii="Times New Roman" w:eastAsia="Times New Roman" w:hAnsi="Times New Roman" w:cs="Times New Roman"/>
                <w:sz w:val="18"/>
                <w:szCs w:val="18"/>
                <w:u w:val="single"/>
                <w:lang w:val="ru-RU" w:eastAsia="ru-RU"/>
              </w:rPr>
              <w:t>онерне товариство</w:t>
            </w:r>
          </w:p>
        </w:tc>
        <w:tc>
          <w:tcPr>
            <w:tcW w:w="1956"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eastAsia="ru-RU"/>
              </w:rPr>
            </w:pPr>
            <w:r w:rsidRPr="005E5B75">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val="en-US" w:eastAsia="ru-RU"/>
              </w:rPr>
              <w:t>111</w:t>
            </w: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val="ru-RU" w:eastAsia="ru-RU"/>
              </w:rPr>
              <w:t xml:space="preserve">Вид економічної діяльності  </w:t>
            </w:r>
            <w:r w:rsidRPr="005E5B75">
              <w:rPr>
                <w:rFonts w:ascii="Times New Roman" w:eastAsia="Times New Roman" w:hAnsi="Times New Roman" w:cs="Times New Roman"/>
                <w:sz w:val="18"/>
                <w:szCs w:val="18"/>
                <w:u w:val="single"/>
                <w:lang w:val="ru-RU" w:eastAsia="ru-RU"/>
              </w:rPr>
              <w:t>ОБРОБЛЕННЯ МЕТАЛ</w:t>
            </w:r>
            <w:r w:rsidRPr="005E5B75">
              <w:rPr>
                <w:rFonts w:ascii="Times New Roman" w:eastAsia="Times New Roman" w:hAnsi="Times New Roman" w:cs="Times New Roman"/>
                <w:sz w:val="18"/>
                <w:szCs w:val="18"/>
                <w:u w:val="single"/>
                <w:lang w:val="en-US" w:eastAsia="ru-RU"/>
              </w:rPr>
              <w:t>I</w:t>
            </w:r>
            <w:r w:rsidRPr="005E5B75">
              <w:rPr>
                <w:rFonts w:ascii="Times New Roman" w:eastAsia="Times New Roman" w:hAnsi="Times New Roman" w:cs="Times New Roman"/>
                <w:sz w:val="18"/>
                <w:szCs w:val="18"/>
                <w:u w:val="single"/>
                <w:lang w:val="ru-RU" w:eastAsia="ru-RU"/>
              </w:rPr>
              <w:t>В ТА НАНЕСЕННЯ ПОКРИТТЯ НА МЕТАЛИ</w:t>
            </w:r>
          </w:p>
        </w:tc>
        <w:tc>
          <w:tcPr>
            <w:tcW w:w="1956" w:type="dxa"/>
            <w:tcBorders>
              <w:top w:val="nil"/>
              <w:left w:val="nil"/>
              <w:bottom w:val="nil"/>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r w:rsidRPr="005E5B75">
              <w:rPr>
                <w:rFonts w:ascii="Times New Roman" w:eastAsia="Times New Roman" w:hAnsi="Times New Roman" w:cs="Times New Roman"/>
                <w:sz w:val="18"/>
                <w:szCs w:val="18"/>
                <w:lang w:val="en-US" w:eastAsia="ru-RU"/>
              </w:rPr>
              <w:t>25.61</w:t>
            </w: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val="ru-RU" w:eastAsia="ru-RU"/>
              </w:rPr>
              <w:t>Середн</w:t>
            </w:r>
            <w:r w:rsidRPr="005E5B75">
              <w:rPr>
                <w:rFonts w:ascii="Times New Roman" w:eastAsia="Times New Roman" w:hAnsi="Times New Roman" w:cs="Times New Roman"/>
                <w:sz w:val="18"/>
                <w:szCs w:val="18"/>
                <w:lang w:eastAsia="ru-RU"/>
              </w:rPr>
              <w:t>я кількість працівників</w:t>
            </w:r>
            <w:r w:rsidRPr="005E5B75">
              <w:rPr>
                <w:rFonts w:ascii="Times New Roman" w:eastAsia="Times New Roman" w:hAnsi="Times New Roman" w:cs="Times New Roman"/>
                <w:sz w:val="18"/>
                <w:szCs w:val="18"/>
                <w:lang w:val="ru-RU" w:eastAsia="ru-RU"/>
              </w:rPr>
              <w:t xml:space="preserve">  </w:t>
            </w:r>
            <w:r w:rsidRPr="005E5B75">
              <w:rPr>
                <w:rFonts w:ascii="Times New Roman" w:eastAsia="Times New Roman" w:hAnsi="Times New Roman" w:cs="Times New Roman"/>
                <w:sz w:val="18"/>
                <w:szCs w:val="18"/>
                <w:u w:val="single"/>
                <w:lang w:val="en-US" w:eastAsia="ru-RU"/>
              </w:rPr>
              <w:t>30</w:t>
            </w:r>
          </w:p>
        </w:tc>
        <w:tc>
          <w:tcPr>
            <w:tcW w:w="1956"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Borders>
              <w:top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en-US" w:eastAsia="ru-RU"/>
              </w:rPr>
            </w:pP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eastAsia="ru-RU"/>
              </w:rPr>
              <w:t>Одиниця виміру</w:t>
            </w:r>
            <w:r w:rsidRPr="005E5B75">
              <w:rPr>
                <w:rFonts w:ascii="Times New Roman" w:eastAsia="Times New Roman" w:hAnsi="Times New Roman" w:cs="Times New Roman"/>
                <w:noProof/>
                <w:sz w:val="18"/>
                <w:szCs w:val="18"/>
                <w:lang w:val="ru-RU" w:eastAsia="ru-RU"/>
              </w:rPr>
              <w:t xml:space="preserve"> :</w:t>
            </w:r>
            <w:r w:rsidRPr="005E5B75">
              <w:rPr>
                <w:rFonts w:ascii="Times New Roman" w:eastAsia="Times New Roman" w:hAnsi="Times New Roman" w:cs="Times New Roman"/>
                <w:sz w:val="18"/>
                <w:szCs w:val="18"/>
                <w:lang w:eastAsia="ru-RU"/>
              </w:rPr>
              <w:t xml:space="preserve"> </w:t>
            </w:r>
            <w:r w:rsidRPr="005E5B75">
              <w:rPr>
                <w:rFonts w:ascii="Times New Roman" w:eastAsia="Times New Roman" w:hAnsi="Times New Roman" w:cs="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5E5B75" w:rsidRPr="005E5B75" w:rsidRDefault="005E5B75" w:rsidP="005E5B75">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ru-RU" w:eastAsia="ru-RU"/>
              </w:rPr>
            </w:pPr>
          </w:p>
        </w:tc>
      </w:tr>
      <w:tr w:rsidR="005E5B75" w:rsidRPr="005E5B75" w:rsidTr="0089347E">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r w:rsidRPr="005E5B75">
              <w:rPr>
                <w:rFonts w:ascii="Times New Roman" w:eastAsia="Times New Roman" w:hAnsi="Times New Roman" w:cs="Times New Roman"/>
                <w:sz w:val="18"/>
                <w:szCs w:val="18"/>
                <w:lang w:val="ru-RU" w:eastAsia="ru-RU"/>
              </w:rPr>
              <w:t>Адреса</w:t>
            </w:r>
            <w:r w:rsidRPr="005E5B75">
              <w:rPr>
                <w:rFonts w:ascii="Times New Roman" w:eastAsia="Times New Roman" w:hAnsi="Times New Roman" w:cs="Times New Roman"/>
                <w:sz w:val="18"/>
                <w:szCs w:val="18"/>
                <w:lang w:eastAsia="ru-RU"/>
              </w:rPr>
              <w:t>, телефон</w:t>
            </w:r>
            <w:r w:rsidRPr="005E5B75">
              <w:rPr>
                <w:rFonts w:ascii="Times New Roman" w:eastAsia="Times New Roman" w:hAnsi="Times New Roman" w:cs="Times New Roman"/>
                <w:sz w:val="18"/>
                <w:szCs w:val="18"/>
                <w:lang w:val="ru-RU" w:eastAsia="ru-RU"/>
              </w:rPr>
              <w:t xml:space="preserve"> </w:t>
            </w:r>
            <w:r w:rsidRPr="005E5B75">
              <w:rPr>
                <w:rFonts w:ascii="Times New Roman" w:eastAsia="Times New Roman" w:hAnsi="Times New Roman" w:cs="Times New Roman"/>
                <w:sz w:val="18"/>
                <w:szCs w:val="18"/>
                <w:u w:val="single"/>
                <w:lang w:val="ru-RU" w:eastAsia="ru-RU"/>
              </w:rPr>
              <w:t>49019  м. Дн</w:t>
            </w:r>
            <w:r w:rsidRPr="005E5B75">
              <w:rPr>
                <w:rFonts w:ascii="Times New Roman" w:eastAsia="Times New Roman" w:hAnsi="Times New Roman" w:cs="Times New Roman"/>
                <w:sz w:val="18"/>
                <w:szCs w:val="18"/>
                <w:u w:val="single"/>
                <w:lang w:val="en-US" w:eastAsia="ru-RU"/>
              </w:rPr>
              <w:t>i</w:t>
            </w:r>
            <w:r w:rsidRPr="005E5B75">
              <w:rPr>
                <w:rFonts w:ascii="Times New Roman" w:eastAsia="Times New Roman" w:hAnsi="Times New Roman" w:cs="Times New Roman"/>
                <w:sz w:val="18"/>
                <w:szCs w:val="18"/>
                <w:u w:val="single"/>
                <w:lang w:val="ru-RU" w:eastAsia="ru-RU"/>
              </w:rPr>
              <w:t xml:space="preserve">про, вул. </w:t>
            </w:r>
            <w:r w:rsidRPr="005E5B75">
              <w:rPr>
                <w:rFonts w:ascii="Times New Roman" w:eastAsia="Times New Roman" w:hAnsi="Times New Roman" w:cs="Times New Roman"/>
                <w:sz w:val="18"/>
                <w:szCs w:val="18"/>
                <w:u w:val="single"/>
                <w:lang w:val="en-US" w:eastAsia="ru-RU"/>
              </w:rPr>
              <w:t>Ударникiв, буд. 30, (0562) 31-19- 06</w:t>
            </w:r>
          </w:p>
          <w:p w:rsidR="005E5B75" w:rsidRPr="005E5B75" w:rsidRDefault="005E5B75" w:rsidP="005E5B75">
            <w:pPr>
              <w:widowControl w:val="0"/>
              <w:spacing w:after="0" w:line="240" w:lineRule="auto"/>
              <w:rPr>
                <w:rFonts w:ascii="Times New Roman" w:eastAsia="Times New Roman" w:hAnsi="Times New Roman" w:cs="Times New Roman"/>
                <w:sz w:val="18"/>
                <w:szCs w:val="18"/>
                <w:lang w:eastAsia="ru-RU"/>
              </w:rPr>
            </w:pPr>
          </w:p>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c>
          <w:tcPr>
            <w:tcW w:w="1956" w:type="dxa"/>
            <w:tcBorders>
              <w:top w:val="nil"/>
              <w:left w:val="nil"/>
              <w:bottom w:val="nil"/>
            </w:tcBorders>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Pr>
          <w:p w:rsidR="005E5B75" w:rsidRPr="005E5B75" w:rsidRDefault="005E5B75" w:rsidP="005E5B75">
            <w:pPr>
              <w:widowControl w:val="0"/>
              <w:spacing w:after="0" w:line="240" w:lineRule="auto"/>
              <w:jc w:val="center"/>
              <w:rPr>
                <w:rFonts w:ascii="Times New Roman" w:eastAsia="Times New Roman" w:hAnsi="Times New Roman" w:cs="Times New Roman"/>
                <w:sz w:val="18"/>
                <w:szCs w:val="18"/>
                <w:lang w:val="ru-RU" w:eastAsia="ru-RU"/>
              </w:rPr>
            </w:pPr>
          </w:p>
        </w:tc>
      </w:tr>
      <w:tr w:rsidR="005E5B75" w:rsidRPr="005E5B75" w:rsidTr="0089347E">
        <w:trPr>
          <w:gridAfter w:val="4"/>
          <w:wAfter w:w="3983" w:type="dxa"/>
        </w:trPr>
        <w:tc>
          <w:tcPr>
            <w:tcW w:w="6082" w:type="dxa"/>
          </w:tcPr>
          <w:p w:rsidR="005E5B75" w:rsidRPr="005E5B75" w:rsidRDefault="005E5B75" w:rsidP="005E5B75">
            <w:pPr>
              <w:widowControl w:val="0"/>
              <w:spacing w:after="0" w:line="240" w:lineRule="auto"/>
              <w:rPr>
                <w:rFonts w:ascii="Times New Roman" w:eastAsia="Times New Roman" w:hAnsi="Times New Roman" w:cs="Times New Roman"/>
                <w:sz w:val="18"/>
                <w:szCs w:val="18"/>
                <w:lang w:val="ru-RU" w:eastAsia="ru-RU"/>
              </w:rPr>
            </w:pPr>
          </w:p>
        </w:tc>
      </w:tr>
    </w:tbl>
    <w:p w:rsidR="005E5B75" w:rsidRPr="005E5B75" w:rsidRDefault="005E5B75" w:rsidP="005E5B75">
      <w:pPr>
        <w:widowControl w:val="0"/>
        <w:spacing w:after="0" w:line="240" w:lineRule="auto"/>
        <w:ind w:firstLine="567"/>
        <w:jc w:val="right"/>
        <w:rPr>
          <w:rFonts w:ascii="Times New Roman" w:eastAsia="Times New Roman" w:hAnsi="Times New Roman" w:cs="Times New Roman"/>
          <w:b/>
          <w:lang w:val="ru-RU" w:eastAsia="ru-RU"/>
        </w:rPr>
      </w:pPr>
    </w:p>
    <w:p w:rsidR="005E5B75" w:rsidRPr="005E5B75" w:rsidRDefault="005E5B75" w:rsidP="005E5B75">
      <w:pPr>
        <w:widowControl w:val="0"/>
        <w:numPr>
          <w:ilvl w:val="0"/>
          <w:numId w:val="1"/>
        </w:numPr>
        <w:spacing w:after="0" w:line="240" w:lineRule="auto"/>
        <w:jc w:val="center"/>
        <w:rPr>
          <w:rFonts w:ascii="Times New Roman" w:eastAsia="Times New Roman" w:hAnsi="Times New Roman" w:cs="Times New Roman"/>
          <w:b/>
          <w:bCs/>
          <w:lang w:eastAsia="ru-RU"/>
        </w:rPr>
      </w:pPr>
      <w:r w:rsidRPr="005E5B75">
        <w:rPr>
          <w:rFonts w:ascii="Times New Roman" w:eastAsia="Times New Roman" w:hAnsi="Times New Roman" w:cs="Times New Roman"/>
          <w:b/>
          <w:bCs/>
          <w:color w:val="000000"/>
          <w:lang w:val="ru-RU" w:eastAsia="ru-RU"/>
        </w:rPr>
        <w:t xml:space="preserve">Баланс на </w:t>
      </w:r>
      <w:r w:rsidRPr="005E5B75">
        <w:rPr>
          <w:rFonts w:ascii="Times New Roman" w:eastAsia="Times New Roman" w:hAnsi="Times New Roman" w:cs="Times New Roman"/>
          <w:b/>
          <w:bCs/>
          <w:color w:val="000000"/>
          <w:lang w:val="en-US" w:eastAsia="ru-RU"/>
        </w:rPr>
        <w:t>"31" грудня 2021 р.</w:t>
      </w:r>
      <w:r w:rsidRPr="005E5B75">
        <w:rPr>
          <w:rFonts w:ascii="Times New Roman" w:eastAsia="Times New Roman" w:hAnsi="Times New Roman" w:cs="Times New Roman"/>
          <w:b/>
          <w:bCs/>
          <w:color w:val="000000"/>
          <w:lang w:val="ru-RU" w:eastAsia="ru-RU"/>
        </w:rPr>
        <w:t xml:space="preserve"> </w:t>
      </w:r>
    </w:p>
    <w:p w:rsidR="005E5B75" w:rsidRPr="005E5B75" w:rsidRDefault="005E5B75" w:rsidP="005E5B75">
      <w:pPr>
        <w:widowControl w:val="0"/>
        <w:spacing w:after="0" w:line="240" w:lineRule="auto"/>
        <w:ind w:left="360"/>
        <w:jc w:val="center"/>
        <w:rPr>
          <w:rFonts w:ascii="Times New Roman" w:eastAsia="Times New Roman" w:hAnsi="Times New Roman" w:cs="Times New Roman"/>
          <w:b/>
          <w:bCs/>
          <w:lang w:eastAsia="ru-RU"/>
        </w:rPr>
      </w:pPr>
      <w:r w:rsidRPr="005E5B75">
        <w:rPr>
          <w:rFonts w:ascii="Times New Roman" w:eastAsia="Times New Roman" w:hAnsi="Times New Roman" w:cs="Times New Roman"/>
          <w:b/>
          <w:bCs/>
          <w:color w:val="000000"/>
          <w:lang w:val="ru-RU" w:eastAsia="ru-RU"/>
        </w:rPr>
        <w:t xml:space="preserve">Форма </w:t>
      </w:r>
      <w:r w:rsidRPr="005E5B75">
        <w:rPr>
          <w:rFonts w:ascii="Times New Roman" w:eastAsia="Times New Roman" w:hAnsi="Times New Roman" w:cs="Times New Roman"/>
          <w:b/>
          <w:bCs/>
          <w:color w:val="000000"/>
          <w:lang w:eastAsia="ru-RU"/>
        </w:rPr>
        <w:t>№</w:t>
      </w:r>
      <w:r w:rsidRPr="005E5B75">
        <w:rPr>
          <w:rFonts w:ascii="Times New Roman" w:eastAsia="Times New Roman" w:hAnsi="Times New Roman" w:cs="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5E5B75" w:rsidRPr="005E5B75" w:rsidTr="0089347E">
        <w:tc>
          <w:tcPr>
            <w:tcW w:w="1559" w:type="dxa"/>
            <w:vAlign w:val="center"/>
          </w:tcPr>
          <w:p w:rsidR="005E5B75" w:rsidRPr="005E5B75" w:rsidRDefault="005E5B75" w:rsidP="005E5B75">
            <w:pPr>
              <w:widowControl w:val="0"/>
              <w:spacing w:after="0" w:line="240" w:lineRule="auto"/>
              <w:rPr>
                <w:rFonts w:ascii="Times New Roman" w:eastAsia="Times New Roman" w:hAnsi="Times New Roman" w:cs="Times New Roman"/>
                <w:lang w:val="ru-RU" w:eastAsia="ru-RU"/>
              </w:rPr>
            </w:pPr>
            <w:r w:rsidRPr="005E5B75">
              <w:rPr>
                <w:rFonts w:ascii="Times New Roman" w:eastAsia="Times New Roman" w:hAnsi="Times New Roman" w:cs="Times New Roman"/>
                <w:lang w:val="ru-RU" w:eastAsia="ru-RU"/>
              </w:rPr>
              <w:t>Код за ДКУД</w:t>
            </w:r>
          </w:p>
        </w:tc>
        <w:tc>
          <w:tcPr>
            <w:tcW w:w="1134" w:type="dxa"/>
            <w:vAlign w:val="center"/>
          </w:tcPr>
          <w:p w:rsidR="005E5B75" w:rsidRPr="005E5B75" w:rsidRDefault="005E5B75" w:rsidP="005E5B75">
            <w:pPr>
              <w:keepNext/>
              <w:keepLines/>
              <w:widowControl w:val="0"/>
              <w:suppressAutoHyphens/>
              <w:spacing w:after="0" w:line="240" w:lineRule="auto"/>
              <w:rPr>
                <w:rFonts w:ascii="Times New Roman" w:eastAsia="Times New Roman" w:hAnsi="Times New Roman" w:cs="Times New Roman"/>
                <w:lang w:val="ru-RU" w:eastAsia="ru-RU"/>
              </w:rPr>
            </w:pPr>
            <w:r w:rsidRPr="005E5B75">
              <w:rPr>
                <w:rFonts w:ascii="Times New Roman" w:eastAsia="Times New Roman" w:hAnsi="Times New Roman" w:cs="Times New Roman"/>
                <w:lang w:val="ru-RU" w:eastAsia="ru-RU"/>
              </w:rPr>
              <w:t>1801006</w:t>
            </w:r>
          </w:p>
        </w:tc>
      </w:tr>
    </w:tbl>
    <w:p w:rsidR="005E5B75" w:rsidRPr="005E5B75" w:rsidRDefault="005E5B75" w:rsidP="005E5B75">
      <w:pPr>
        <w:widowControl w:val="0"/>
        <w:spacing w:after="0" w:line="240" w:lineRule="auto"/>
        <w:ind w:left="360"/>
        <w:jc w:val="center"/>
        <w:rPr>
          <w:rFonts w:ascii="Times New Roman" w:eastAsia="Times New Roman" w:hAnsi="Times New Roman" w:cs="Times New Roman"/>
          <w:b/>
          <w:bCs/>
          <w:lang w:eastAsia="ru-RU"/>
        </w:rPr>
      </w:pPr>
      <w:r w:rsidRPr="005E5B75">
        <w:rPr>
          <w:rFonts w:ascii="Times New Roman" w:eastAsia="Times New Roman" w:hAnsi="Times New Roman" w:cs="Times New Roman"/>
          <w:b/>
          <w:bCs/>
          <w:lang w:eastAsia="ru-RU"/>
        </w:rPr>
        <w:t xml:space="preserve">  </w:t>
      </w:r>
    </w:p>
    <w:p w:rsidR="005E5B75" w:rsidRPr="005E5B75" w:rsidRDefault="005E5B75" w:rsidP="005E5B75">
      <w:pPr>
        <w:widowControl w:val="0"/>
        <w:spacing w:after="0" w:line="240" w:lineRule="auto"/>
        <w:jc w:val="center"/>
        <w:rPr>
          <w:rFonts w:ascii="Times New Roman" w:eastAsia="Times New Roman" w:hAnsi="Times New Roman" w:cs="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E5B75" w:rsidRPr="005E5B75" w:rsidTr="0089347E">
        <w:tc>
          <w:tcPr>
            <w:tcW w:w="5107"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keepNext/>
              <w:spacing w:after="0" w:line="240" w:lineRule="auto"/>
              <w:jc w:val="center"/>
              <w:outlineLvl w:val="0"/>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val="ru-RU" w:eastAsia="ru-RU"/>
              </w:rPr>
              <w:t xml:space="preserve">На початок звітного </w:t>
            </w:r>
            <w:r w:rsidRPr="005E5B75">
              <w:rPr>
                <w:rFonts w:ascii="Times New Roman" w:eastAsia="Times New Roman" w:hAnsi="Times New Roman" w:cs="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На кінець звітного періоду</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4</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keepNext/>
              <w:widowControl w:val="0"/>
              <w:spacing w:after="0" w:line="240" w:lineRule="auto"/>
              <w:outlineLvl w:val="1"/>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en-US" w:eastAsia="ru-RU"/>
              </w:rPr>
              <w:t xml:space="preserve">               </w:t>
            </w:r>
            <w:r w:rsidRPr="005E5B75">
              <w:rPr>
                <w:rFonts w:ascii="Times New Roman" w:eastAsia="Times New Roman" w:hAnsi="Times New Roman" w:cs="Times New Roman"/>
                <w:b/>
                <w:bCs/>
                <w:sz w:val="20"/>
                <w:szCs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rPr>
                <w:rFonts w:ascii="Times New Roman" w:eastAsia="Times New Roman" w:hAnsi="Times New Roman" w:cs="Times New Roman"/>
                <w:sz w:val="20"/>
                <w:szCs w:val="20"/>
                <w:lang w:val="ru-RU" w:eastAsia="ru-RU"/>
              </w:rPr>
            </w:pP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ru-RU"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ru-RU"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ru-RU" w:eastAsia="ru-RU"/>
              </w:rPr>
              <w:t>(    --    )</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Cs/>
                <w:sz w:val="20"/>
                <w:szCs w:val="20"/>
                <w:lang w:val="ru-RU" w:eastAsia="ru-RU"/>
              </w:rPr>
            </w:pPr>
            <w:r w:rsidRPr="005E5B75">
              <w:rPr>
                <w:rFonts w:ascii="Times New Roman" w:eastAsia="Times New Roman" w:hAnsi="Times New Roman" w:cs="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4302.6</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3934.5</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27"/>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21501.5</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21504.5</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firstLine="527"/>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( 17198.9 )</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( 17570.0 )</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3710.8</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8013.4</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7645.3</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en-US" w:eastAsia="ru-RU"/>
              </w:rPr>
              <w:t xml:space="preserve">              </w:t>
            </w:r>
            <w:r w:rsidRPr="005E5B75">
              <w:rPr>
                <w:rFonts w:ascii="Times New Roman" w:eastAsia="Times New Roman" w:hAnsi="Times New Roman" w:cs="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1250.2</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459.9</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у</w:t>
            </w:r>
            <w:r w:rsidRPr="005E5B75">
              <w:rPr>
                <w:rFonts w:ascii="Times New Roman" w:eastAsia="Times New Roman" w:hAnsi="Times New Roman" w:cs="Times New Roman"/>
                <w:sz w:val="20"/>
                <w:szCs w:val="20"/>
                <w:lang w:val="ru-RU" w:eastAsia="ru-RU"/>
              </w:rPr>
              <w:t xml:space="preserve"> тому числі</w:t>
            </w:r>
            <w:r w:rsidRPr="005E5B75">
              <w:rPr>
                <w:rFonts w:ascii="Times New Roman" w:eastAsia="Times New Roman" w:hAnsi="Times New Roman" w:cs="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631.0</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1772.8</w:t>
            </w:r>
          </w:p>
        </w:tc>
      </w:tr>
      <w:tr w:rsidR="005E5B75" w:rsidRPr="005E5B75" w:rsidTr="0089347E">
        <w:trPr>
          <w:cantSplit/>
        </w:trPr>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13.5</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18.6</w:t>
            </w:r>
          </w:p>
        </w:tc>
      </w:tr>
      <w:tr w:rsidR="005E5B75" w:rsidRPr="005E5B75" w:rsidTr="0089347E">
        <w:trPr>
          <w:cantSplit/>
        </w:trPr>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0.8</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0.8</w:t>
            </w:r>
          </w:p>
        </w:tc>
      </w:tr>
      <w:tr w:rsidR="005E5B75" w:rsidRPr="005E5B75" w:rsidTr="0089347E">
        <w:trPr>
          <w:cantSplit/>
        </w:trPr>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616.9</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272.5</w:t>
            </w:r>
          </w:p>
        </w:tc>
      </w:tr>
      <w:tr w:rsidR="005E5B75" w:rsidRPr="005E5B75" w:rsidTr="0089347E">
        <w:trPr>
          <w:cantSplit/>
        </w:trPr>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556.4</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313.3</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hanging="40"/>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2.9</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3070.9</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2837.1</w:t>
            </w:r>
          </w:p>
        </w:tc>
      </w:tr>
      <w:tr w:rsidR="005E5B75" w:rsidRPr="005E5B75" w:rsidTr="0089347E">
        <w:trPr>
          <w:trHeight w:val="59"/>
        </w:trPr>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color w:val="000000"/>
                <w:sz w:val="20"/>
                <w:szCs w:val="20"/>
                <w:lang w:val="en-US" w:eastAsia="ru-RU"/>
              </w:rPr>
              <w:t>I</w:t>
            </w:r>
            <w:r w:rsidRPr="005E5B75">
              <w:rPr>
                <w:rFonts w:ascii="Times New Roman" w:eastAsia="Times New Roman" w:hAnsi="Times New Roman" w:cs="Times New Roman"/>
                <w:b/>
                <w:bCs/>
                <w:color w:val="000000"/>
                <w:sz w:val="20"/>
                <w:szCs w:val="20"/>
                <w:lang w:eastAsia="ru-RU"/>
              </w:rPr>
              <w:t>ІІ</w:t>
            </w:r>
            <w:r w:rsidRPr="005E5B75">
              <w:rPr>
                <w:rFonts w:ascii="Times New Roman" w:eastAsia="Times New Roman" w:hAnsi="Times New Roman" w:cs="Times New Roman"/>
                <w:b/>
                <w:bCs/>
                <w:color w:val="000000"/>
                <w:sz w:val="20"/>
                <w:szCs w:val="20"/>
                <w:lang w:val="ru-RU" w:eastAsia="ru-RU"/>
              </w:rPr>
              <w:t xml:space="preserve">. </w:t>
            </w:r>
            <w:r w:rsidRPr="005E5B75">
              <w:rPr>
                <w:rFonts w:ascii="Times New Roman" w:eastAsia="Times New Roman" w:hAnsi="Times New Roman" w:cs="Times New Roman"/>
                <w:b/>
                <w:bCs/>
                <w:color w:val="000000"/>
                <w:sz w:val="20"/>
                <w:szCs w:val="20"/>
                <w:lang w:eastAsia="ru-RU"/>
              </w:rPr>
              <w:t>Необоротні</w:t>
            </w:r>
            <w:r w:rsidRPr="005E5B75">
              <w:rPr>
                <w:rFonts w:ascii="Times New Roman" w:eastAsia="Times New Roman" w:hAnsi="Times New Roman" w:cs="Times New Roman"/>
                <w:b/>
                <w:bCs/>
                <w:color w:val="000000"/>
                <w:sz w:val="20"/>
                <w:szCs w:val="20"/>
                <w:lang w:val="ru-RU" w:eastAsia="ru-RU"/>
              </w:rPr>
              <w:t xml:space="preserve"> </w:t>
            </w:r>
            <w:r w:rsidRPr="005E5B75">
              <w:rPr>
                <w:rFonts w:ascii="Times New Roman" w:eastAsia="Times New Roman" w:hAnsi="Times New Roman" w:cs="Times New Roman"/>
                <w:b/>
                <w:bCs/>
                <w:color w:val="000000"/>
                <w:sz w:val="20"/>
                <w:szCs w:val="20"/>
                <w:lang w:eastAsia="ru-RU"/>
              </w:rPr>
              <w:t>активи, утримані для продажу,</w:t>
            </w:r>
            <w:r w:rsidRPr="005E5B75">
              <w:rPr>
                <w:rFonts w:ascii="Times New Roman" w:eastAsia="Times New Roman" w:hAnsi="Times New Roman" w:cs="Times New Roman"/>
                <w:b/>
                <w:bCs/>
                <w:color w:val="000000"/>
                <w:sz w:val="20"/>
                <w:szCs w:val="20"/>
                <w:lang w:val="ru-RU" w:eastAsia="ru-RU"/>
              </w:rPr>
              <w:t xml:space="preserve"> та </w:t>
            </w:r>
            <w:r w:rsidRPr="005E5B75">
              <w:rPr>
                <w:rFonts w:ascii="Times New Roman" w:eastAsia="Times New Roman" w:hAnsi="Times New Roman" w:cs="Times New Roman"/>
                <w:b/>
                <w:bCs/>
                <w:color w:val="000000"/>
                <w:sz w:val="20"/>
                <w:szCs w:val="20"/>
                <w:lang w:eastAsia="ru-RU"/>
              </w:rPr>
              <w:t>групи</w:t>
            </w:r>
            <w:r w:rsidRPr="005E5B75">
              <w:rPr>
                <w:rFonts w:ascii="Times New Roman" w:eastAsia="Times New Roman" w:hAnsi="Times New Roman" w:cs="Times New Roman"/>
                <w:b/>
                <w:bCs/>
                <w:color w:val="000000"/>
                <w:sz w:val="20"/>
                <w:szCs w:val="20"/>
                <w:lang w:val="ru-RU" w:eastAsia="ru-RU"/>
              </w:rPr>
              <w:t xml:space="preserve"> </w:t>
            </w:r>
            <w:r w:rsidRPr="005E5B75">
              <w:rPr>
                <w:rFonts w:ascii="Times New Roman" w:eastAsia="Times New Roman" w:hAnsi="Times New Roman" w:cs="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11084.3</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10482.4</w:t>
            </w:r>
          </w:p>
        </w:tc>
      </w:tr>
    </w:tbl>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val="ru-RU" w:eastAsia="ru-RU"/>
        </w:rPr>
      </w:pPr>
    </w:p>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val="ru-RU" w:eastAsia="ru-RU"/>
        </w:rPr>
      </w:pPr>
    </w:p>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eastAsia="ru-RU"/>
        </w:rPr>
      </w:pPr>
      <w:r w:rsidRPr="005E5B75">
        <w:rPr>
          <w:rFonts w:ascii="Times New Roman" w:eastAsia="Times New Roman" w:hAnsi="Times New Roman" w:cs="Times New Roman"/>
          <w:sz w:val="10"/>
          <w:szCs w:val="10"/>
          <w:lang w:eastAsia="ru-RU"/>
        </w:rPr>
        <w:br w:type="page"/>
      </w:r>
    </w:p>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eastAsia="ru-RU"/>
        </w:rPr>
      </w:pPr>
    </w:p>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eastAsia="ru-RU"/>
        </w:rPr>
      </w:pPr>
    </w:p>
    <w:p w:rsidR="005E5B75" w:rsidRPr="005E5B75" w:rsidRDefault="005E5B75" w:rsidP="005E5B75">
      <w:pPr>
        <w:widowControl w:val="0"/>
        <w:spacing w:after="0" w:line="240" w:lineRule="auto"/>
        <w:ind w:firstLine="567"/>
        <w:rPr>
          <w:rFonts w:ascii="Times New Roman" w:eastAsia="Times New Roman" w:hAnsi="Times New Roman" w:cs="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5E5B75" w:rsidRPr="005E5B75" w:rsidTr="0089347E">
        <w:tc>
          <w:tcPr>
            <w:tcW w:w="5107"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keepNext/>
              <w:widowControl w:val="0"/>
              <w:spacing w:after="0" w:line="240" w:lineRule="auto"/>
              <w:jc w:val="center"/>
              <w:outlineLvl w:val="2"/>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На кінець звітного періоду</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4</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 xml:space="preserve">Зареєстрований (пайовий) </w:t>
            </w:r>
            <w:r w:rsidRPr="005E5B75">
              <w:rPr>
                <w:rFonts w:ascii="Times New Roman" w:eastAsia="Times New Roman" w:hAnsi="Times New Roman" w:cs="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15000.0</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( 7441.3 )</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( 7796.2 )</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    )</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7558.7</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7203.8</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val="ru-RU" w:eastAsia="ru-RU"/>
              </w:rPr>
              <w:t>II. Довгострокові зобов'язання</w:t>
            </w:r>
            <w:r w:rsidRPr="005E5B75">
              <w:rPr>
                <w:rFonts w:ascii="Times New Roman" w:eastAsia="Times New Roman" w:hAnsi="Times New Roman" w:cs="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ru-RU" w:eastAsia="ru-RU"/>
              </w:rPr>
            </w:pP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ru-RU" w:eastAsia="ru-RU"/>
              </w:rPr>
              <w:t xml:space="preserve">Поточна </w:t>
            </w:r>
            <w:r w:rsidRPr="005E5B75">
              <w:rPr>
                <w:rFonts w:ascii="Times New Roman" w:eastAsia="Times New Roman" w:hAnsi="Times New Roman" w:cs="Times New Roman"/>
                <w:sz w:val="20"/>
                <w:szCs w:val="20"/>
                <w:lang w:eastAsia="ru-RU"/>
              </w:rPr>
              <w:t xml:space="preserve">кредиторська </w:t>
            </w:r>
            <w:r w:rsidRPr="005E5B75">
              <w:rPr>
                <w:rFonts w:ascii="Times New Roman" w:eastAsia="Times New Roman" w:hAnsi="Times New Roman" w:cs="Times New Roman"/>
                <w:sz w:val="20"/>
                <w:szCs w:val="20"/>
                <w:lang w:val="ru-RU" w:eastAsia="ru-RU"/>
              </w:rPr>
              <w:t>заборгованість за</w:t>
            </w:r>
            <w:r w:rsidRPr="005E5B75">
              <w:rPr>
                <w:rFonts w:ascii="Times New Roman" w:eastAsia="Times New Roman" w:hAnsi="Times New Roman" w:cs="Times New Roman"/>
                <w:sz w:val="20"/>
                <w:szCs w:val="20"/>
                <w:lang w:eastAsia="ru-RU"/>
              </w:rPr>
              <w:t xml:space="preserve"> :</w:t>
            </w:r>
          </w:p>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xml:space="preserve">      </w:t>
            </w:r>
            <w:r w:rsidRPr="005E5B75">
              <w:rPr>
                <w:rFonts w:ascii="Times New Roman" w:eastAsia="Times New Roman" w:hAnsi="Times New Roman" w:cs="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xml:space="preserve">      </w:t>
            </w:r>
            <w:r w:rsidRPr="005E5B75">
              <w:rPr>
                <w:rFonts w:ascii="Times New Roman" w:eastAsia="Times New Roman" w:hAnsi="Times New Roman" w:cs="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1425.5</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2195.9</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297.8</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404.8</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hanging="40"/>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xml:space="preserve">       розрахунками </w:t>
            </w:r>
            <w:r w:rsidRPr="005E5B75">
              <w:rPr>
                <w:rFonts w:ascii="Times New Roman" w:eastAsia="Times New Roman" w:hAnsi="Times New Roman" w:cs="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 xml:space="preserve">      розрахунками </w:t>
            </w:r>
            <w:r w:rsidRPr="005E5B75">
              <w:rPr>
                <w:rFonts w:ascii="Times New Roman" w:eastAsia="Times New Roman" w:hAnsi="Times New Roman" w:cs="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ind w:hanging="40"/>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1802.3</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677.9</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val="ru-RU" w:eastAsia="ru-RU"/>
              </w:rPr>
              <w:t>Усього за розділом I</w:t>
            </w:r>
            <w:r w:rsidRPr="005E5B75">
              <w:rPr>
                <w:rFonts w:ascii="Times New Roman" w:eastAsia="Times New Roman" w:hAnsi="Times New Roman" w:cs="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3525.6</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3278.6</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І</w:t>
            </w:r>
            <w:r w:rsidRPr="005E5B75">
              <w:rPr>
                <w:rFonts w:ascii="Times New Roman" w:eastAsia="Times New Roman" w:hAnsi="Times New Roman" w:cs="Times New Roman"/>
                <w:b/>
                <w:bCs/>
                <w:sz w:val="20"/>
                <w:szCs w:val="20"/>
                <w:lang w:val="ru-RU" w:eastAsia="ru-RU"/>
              </w:rPr>
              <w:t xml:space="preserve">V. </w:t>
            </w:r>
            <w:r w:rsidRPr="005E5B75">
              <w:rPr>
                <w:rFonts w:ascii="Times New Roman" w:eastAsia="Times New Roman" w:hAnsi="Times New Roman" w:cs="Times New Roman"/>
                <w:b/>
                <w:bCs/>
                <w:sz w:val="20"/>
                <w:szCs w:val="20"/>
                <w:lang w:eastAsia="ru-RU"/>
              </w:rPr>
              <w:t>Зобов’</w:t>
            </w:r>
            <w:r w:rsidRPr="005E5B75">
              <w:rPr>
                <w:rFonts w:ascii="Times New Roman" w:eastAsia="Times New Roman" w:hAnsi="Times New Roman" w:cs="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w:t>
            </w:r>
          </w:p>
        </w:tc>
      </w:tr>
      <w:tr w:rsidR="005E5B75" w:rsidRPr="005E5B75" w:rsidTr="0089347E">
        <w:tc>
          <w:tcPr>
            <w:tcW w:w="5107"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5E5B75">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eastAsia="ru-RU"/>
              </w:rPr>
              <w:t>11084.3</w:t>
            </w:r>
          </w:p>
        </w:tc>
        <w:tc>
          <w:tcPr>
            <w:tcW w:w="1986" w:type="dxa"/>
            <w:tcBorders>
              <w:top w:val="single" w:sz="6" w:space="0" w:color="auto"/>
              <w:left w:val="single" w:sz="6" w:space="0" w:color="auto"/>
              <w:bottom w:val="single" w:sz="6" w:space="0" w:color="auto"/>
              <w:right w:val="single" w:sz="6" w:space="0" w:color="auto"/>
            </w:tcBorders>
            <w:vAlign w:val="center"/>
          </w:tcPr>
          <w:p w:rsidR="005E5B75" w:rsidRPr="005E5B75" w:rsidRDefault="005E5B75" w:rsidP="005E5B75">
            <w:pPr>
              <w:widowControl w:val="0"/>
              <w:spacing w:after="0" w:line="240" w:lineRule="auto"/>
              <w:ind w:firstLine="567"/>
              <w:jc w:val="center"/>
              <w:rPr>
                <w:rFonts w:ascii="Times New Roman" w:eastAsia="Times New Roman" w:hAnsi="Times New Roman" w:cs="Times New Roman"/>
                <w:sz w:val="20"/>
                <w:szCs w:val="20"/>
                <w:lang w:val="ru-RU" w:eastAsia="ru-RU"/>
              </w:rPr>
            </w:pPr>
            <w:r w:rsidRPr="005E5B75">
              <w:rPr>
                <w:rFonts w:ascii="Times New Roman" w:eastAsia="Times New Roman" w:hAnsi="Times New Roman" w:cs="Times New Roman"/>
                <w:sz w:val="20"/>
                <w:szCs w:val="20"/>
                <w:lang w:eastAsia="ru-RU"/>
              </w:rPr>
              <w:t>10482.4</w:t>
            </w:r>
          </w:p>
        </w:tc>
      </w:tr>
    </w:tbl>
    <w:p w:rsidR="005E5B75" w:rsidRPr="005E5B75" w:rsidRDefault="005E5B75" w:rsidP="005E5B75">
      <w:pPr>
        <w:widowControl w:val="0"/>
        <w:spacing w:after="0" w:line="240" w:lineRule="auto"/>
        <w:ind w:firstLine="567"/>
        <w:jc w:val="right"/>
        <w:rPr>
          <w:rFonts w:ascii="Times New Roman" w:eastAsia="Times New Roman" w:hAnsi="Times New Roman" w:cs="Times New Roman"/>
          <w:b/>
          <w:lang w:eastAsia="ru-RU"/>
        </w:rPr>
      </w:pPr>
    </w:p>
    <w:p w:rsidR="005E5B75" w:rsidRPr="005E5B75" w:rsidRDefault="005E5B75" w:rsidP="005E5B75">
      <w:pPr>
        <w:widowControl w:val="0"/>
        <w:spacing w:after="0" w:line="240" w:lineRule="auto"/>
        <w:jc w:val="both"/>
        <w:rPr>
          <w:rFonts w:ascii="Times New Roman" w:eastAsia="Times New Roman" w:hAnsi="Times New Roman" w:cs="Times New Roman"/>
          <w:sz w:val="20"/>
          <w:szCs w:val="20"/>
          <w:lang w:val="en-US" w:eastAsia="ru-RU"/>
        </w:rPr>
      </w:pPr>
    </w:p>
    <w:p w:rsidR="005E5B75" w:rsidRPr="005E5B75" w:rsidRDefault="005E5B75" w:rsidP="005E5B75">
      <w:pPr>
        <w:widowControl w:val="0"/>
        <w:spacing w:after="0" w:line="240" w:lineRule="auto"/>
        <w:jc w:val="both"/>
        <w:rPr>
          <w:rFonts w:ascii="Courier New" w:eastAsia="Times New Roman" w:hAnsi="Courier New" w:cs="Courier New"/>
          <w:color w:val="000000"/>
          <w:sz w:val="20"/>
          <w:szCs w:val="20"/>
          <w:lang w:val="en-US" w:eastAsia="ru-RU"/>
        </w:rPr>
      </w:pPr>
      <w:r w:rsidRPr="005E5B75">
        <w:rPr>
          <w:rFonts w:ascii="Courier New" w:eastAsia="Times New Roman" w:hAnsi="Courier New" w:cs="Courier New"/>
          <w:color w:val="000000"/>
          <w:sz w:val="20"/>
          <w:szCs w:val="20"/>
          <w:lang w:eastAsia="ru-RU"/>
        </w:rPr>
        <w:t xml:space="preserve"> </w:t>
      </w:r>
    </w:p>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5E5B75" w:rsidRDefault="005E5B75">
      <w:pPr>
        <w:sectPr w:rsidR="005E5B75" w:rsidSect="005E5B75">
          <w:pgSz w:w="11906" w:h="16838"/>
          <w:pgMar w:top="363" w:right="567" w:bottom="363" w:left="1417" w:header="708" w:footer="708" w:gutter="0"/>
          <w:cols w:space="708"/>
          <w:docGrid w:linePitch="360"/>
        </w:sectPr>
      </w:pPr>
    </w:p>
    <w:p w:rsidR="005E5B75" w:rsidRPr="005E5B75" w:rsidRDefault="005E5B75" w:rsidP="005E5B75">
      <w:pPr>
        <w:widowControl w:val="0"/>
        <w:spacing w:after="0" w:line="240" w:lineRule="auto"/>
        <w:jc w:val="center"/>
        <w:rPr>
          <w:rFonts w:ascii="Times New Roman" w:eastAsia="Times New Roman" w:hAnsi="Times New Roman" w:cs="Times New Roman"/>
          <w:b/>
          <w:bCs/>
          <w:lang w:val="ru-RU" w:eastAsia="ru-RU"/>
        </w:rPr>
      </w:pPr>
      <w:r w:rsidRPr="005E5B75">
        <w:rPr>
          <w:rFonts w:ascii="Times New Roman" w:eastAsia="Times New Roman" w:hAnsi="Times New Roman" w:cs="Times New Roman"/>
          <w:b/>
          <w:bCs/>
          <w:lang w:val="ru-RU" w:eastAsia="ru-RU"/>
        </w:rPr>
        <w:lastRenderedPageBreak/>
        <w:t xml:space="preserve">2. ЗВІТ ПРО ФІНАНСОВІ РЕЗУЛЬТАТИ </w:t>
      </w:r>
    </w:p>
    <w:p w:rsidR="005E5B75" w:rsidRPr="005E5B75" w:rsidRDefault="005E5B75" w:rsidP="005E5B75">
      <w:pPr>
        <w:widowControl w:val="0"/>
        <w:spacing w:after="0" w:line="240" w:lineRule="auto"/>
        <w:jc w:val="center"/>
        <w:rPr>
          <w:rFonts w:ascii="Times New Roman" w:eastAsia="Times New Roman" w:hAnsi="Times New Roman" w:cs="Times New Roman"/>
          <w:b/>
          <w:bCs/>
          <w:color w:val="000000"/>
          <w:lang w:val="ru-RU" w:eastAsia="ru-RU"/>
        </w:rPr>
      </w:pPr>
      <w:r w:rsidRPr="005E5B75">
        <w:rPr>
          <w:rFonts w:ascii="Times New Roman" w:eastAsia="Times New Roman" w:hAnsi="Times New Roman" w:cs="Times New Roman"/>
          <w:b/>
          <w:bCs/>
          <w:color w:val="000000"/>
          <w:lang w:eastAsia="ru-RU"/>
        </w:rPr>
        <w:t xml:space="preserve"> </w:t>
      </w:r>
      <w:r w:rsidRPr="005E5B75">
        <w:rPr>
          <w:rFonts w:ascii="Times New Roman" w:eastAsia="Times New Roman" w:hAnsi="Times New Roman" w:cs="Times New Roman"/>
          <w:b/>
          <w:bCs/>
          <w:color w:val="000000"/>
          <w:lang w:val="en-US" w:eastAsia="ru-RU"/>
        </w:rPr>
        <w:t>за рік 2021</w:t>
      </w:r>
      <w:r w:rsidRPr="005E5B75">
        <w:rPr>
          <w:rFonts w:ascii="Times New Roman" w:eastAsia="Times New Roman" w:hAnsi="Times New Roman" w:cs="Times New Roman"/>
          <w:b/>
          <w:bCs/>
          <w:color w:val="000000"/>
          <w:lang w:val="ru-RU" w:eastAsia="ru-RU"/>
        </w:rPr>
        <w:t xml:space="preserve"> </w:t>
      </w:r>
      <w:r w:rsidRPr="005E5B75">
        <w:rPr>
          <w:rFonts w:ascii="Times New Roman" w:eastAsia="Times New Roman" w:hAnsi="Times New Roman" w:cs="Times New Roman"/>
          <w:b/>
          <w:bCs/>
          <w:color w:val="000000"/>
          <w:lang w:eastAsia="ru-RU"/>
        </w:rPr>
        <w:t xml:space="preserve"> </w:t>
      </w:r>
      <w:r w:rsidRPr="005E5B75">
        <w:rPr>
          <w:rFonts w:ascii="Times New Roman" w:eastAsia="Times New Roman" w:hAnsi="Times New Roman" w:cs="Times New Roman"/>
          <w:b/>
          <w:bCs/>
          <w:color w:val="000000"/>
          <w:lang w:val="ru-RU" w:eastAsia="ru-RU"/>
        </w:rPr>
        <w:t>рік</w:t>
      </w:r>
    </w:p>
    <w:p w:rsidR="005E5B75" w:rsidRPr="005E5B75" w:rsidRDefault="005E5B75" w:rsidP="005E5B75">
      <w:pPr>
        <w:widowControl w:val="0"/>
        <w:spacing w:after="0" w:line="240" w:lineRule="auto"/>
        <w:ind w:firstLine="567"/>
        <w:jc w:val="right"/>
        <w:rPr>
          <w:rFonts w:ascii="Arial Narrow" w:eastAsia="Times New Roman" w:hAnsi="Arial Narrow" w:cs="Arial Narrow"/>
          <w:b/>
          <w:lang w:val="ru-RU" w:eastAsia="ru-RU"/>
        </w:rPr>
      </w:pPr>
      <w:r w:rsidRPr="005E5B75">
        <w:rPr>
          <w:rFonts w:ascii="Arial Narrow" w:eastAsia="Times New Roman"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5E5B75" w:rsidRPr="005E5B75" w:rsidTr="0089347E">
        <w:trPr>
          <w:trHeight w:val="190"/>
        </w:trPr>
        <w:tc>
          <w:tcPr>
            <w:tcW w:w="2158" w:type="dxa"/>
          </w:tcPr>
          <w:p w:rsidR="005E5B75" w:rsidRPr="005E5B75" w:rsidRDefault="005E5B75" w:rsidP="005E5B75">
            <w:pPr>
              <w:widowControl w:val="0"/>
              <w:spacing w:after="0" w:line="240" w:lineRule="auto"/>
              <w:jc w:val="center"/>
              <w:rPr>
                <w:rFonts w:ascii="Arial Narrow" w:eastAsia="Times New Roman" w:hAnsi="Arial Narrow" w:cs="Arial Narrow"/>
                <w:lang w:eastAsia="ru-RU"/>
              </w:rPr>
            </w:pPr>
            <w:r w:rsidRPr="005E5B75">
              <w:rPr>
                <w:rFonts w:ascii="Arial Narrow" w:eastAsia="Times New Roman" w:hAnsi="Arial Narrow" w:cs="Arial Narrow"/>
                <w:lang w:eastAsia="ru-RU"/>
              </w:rPr>
              <w:t>Код за ДКУД</w:t>
            </w:r>
          </w:p>
        </w:tc>
        <w:tc>
          <w:tcPr>
            <w:tcW w:w="1044" w:type="dxa"/>
          </w:tcPr>
          <w:p w:rsidR="005E5B75" w:rsidRPr="005E5B75" w:rsidRDefault="005E5B75" w:rsidP="005E5B75">
            <w:pPr>
              <w:widowControl w:val="0"/>
              <w:spacing w:after="0" w:line="240" w:lineRule="auto"/>
              <w:rPr>
                <w:rFonts w:ascii="Arial Narrow" w:eastAsia="Times New Roman" w:hAnsi="Arial Narrow" w:cs="Arial Narrow"/>
                <w:lang w:eastAsia="ru-RU"/>
              </w:rPr>
            </w:pPr>
            <w:r w:rsidRPr="005E5B75">
              <w:rPr>
                <w:rFonts w:ascii="Arial Narrow" w:eastAsia="Times New Roman" w:hAnsi="Arial Narrow" w:cs="Arial Narrow"/>
                <w:lang w:eastAsia="ru-RU"/>
              </w:rPr>
              <w:t>1801007</w:t>
            </w:r>
          </w:p>
        </w:tc>
      </w:tr>
    </w:tbl>
    <w:p w:rsidR="005E5B75" w:rsidRPr="005E5B75" w:rsidRDefault="005E5B75" w:rsidP="005E5B75">
      <w:pPr>
        <w:widowControl w:val="0"/>
        <w:spacing w:after="0" w:line="240" w:lineRule="auto"/>
        <w:jc w:val="center"/>
        <w:rPr>
          <w:rFonts w:ascii="Arial Narrow" w:eastAsia="Times New Roman"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5E5B75" w:rsidRPr="005E5B75" w:rsidTr="0089347E">
        <w:tc>
          <w:tcPr>
            <w:tcW w:w="567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За аналогічний період попереднього року</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b/>
                <w:bCs/>
                <w:sz w:val="20"/>
                <w:szCs w:val="20"/>
                <w:lang w:eastAsia="ru-RU"/>
              </w:rPr>
            </w:pPr>
            <w:r w:rsidRPr="005E5B75">
              <w:rPr>
                <w:rFonts w:ascii="Times New Roman" w:eastAsia="Times New Roman" w:hAnsi="Times New Roman" w:cs="Times New Roman"/>
                <w:b/>
                <w:bCs/>
                <w:sz w:val="20"/>
                <w:szCs w:val="20"/>
                <w:lang w:eastAsia="ru-RU"/>
              </w:rPr>
              <w:t>4</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29878.7</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15344.6</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16.7</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7.2</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b/>
                <w:sz w:val="20"/>
                <w:szCs w:val="20"/>
                <w:lang w:eastAsia="ru-RU"/>
              </w:rPr>
              <w:t>Разом доходи</w:t>
            </w:r>
            <w:r w:rsidRPr="005E5B75">
              <w:rPr>
                <w:rFonts w:ascii="Times New Roman" w:eastAsia="Times New Roman" w:hAnsi="Times New Roman" w:cs="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29895.4</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15351.8</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color w:val="000000"/>
                <w:sz w:val="20"/>
                <w:szCs w:val="20"/>
                <w:lang w:val="ru-RU" w:eastAsia="ru-RU"/>
              </w:rPr>
              <w:t>Собівартість реалізованої</w:t>
            </w:r>
            <w:r w:rsidRPr="005E5B75">
              <w:rPr>
                <w:rFonts w:ascii="Times New Roman" w:eastAsia="Times New Roman" w:hAnsi="Times New Roman" w:cs="Times New Roman"/>
                <w:color w:val="000000"/>
                <w:sz w:val="20"/>
                <w:szCs w:val="20"/>
                <w:lang w:eastAsia="ru-RU"/>
              </w:rPr>
              <w:t xml:space="preserve"> </w:t>
            </w:r>
            <w:r w:rsidRPr="005E5B75">
              <w:rPr>
                <w:rFonts w:ascii="Times New Roman" w:eastAsia="Times New Roman" w:hAnsi="Times New Roman" w:cs="Times New Roman"/>
                <w:color w:val="000000"/>
                <w:sz w:val="20"/>
                <w:szCs w:val="20"/>
                <w:lang w:val="ru-RU" w:eastAsia="ru-RU"/>
              </w:rPr>
              <w:t>продукції (товарів, робіт,</w:t>
            </w:r>
            <w:r w:rsidRPr="005E5B75">
              <w:rPr>
                <w:rFonts w:ascii="Times New Roman" w:eastAsia="Times New Roman" w:hAnsi="Times New Roman" w:cs="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    --    )</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( 30262.0 )</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( 16727.3 )</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    --    )</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b/>
                <w:color w:val="000000"/>
                <w:sz w:val="20"/>
                <w:szCs w:val="20"/>
                <w:lang w:val="ru-RU" w:eastAsia="ru-RU"/>
              </w:rPr>
              <w:t>Разом витрати (</w:t>
            </w:r>
            <w:r w:rsidRPr="005E5B75">
              <w:rPr>
                <w:rFonts w:ascii="Times New Roman" w:eastAsia="Times New Roman" w:hAnsi="Times New Roman" w:cs="Times New Roman"/>
                <w:b/>
                <w:color w:val="000000"/>
                <w:sz w:val="20"/>
                <w:szCs w:val="20"/>
                <w:lang w:eastAsia="ru-RU"/>
              </w:rPr>
              <w:t>2</w:t>
            </w:r>
            <w:r w:rsidRPr="005E5B75">
              <w:rPr>
                <w:rFonts w:ascii="Times New Roman" w:eastAsia="Times New Roman" w:hAnsi="Times New Roman" w:cs="Times New Roman"/>
                <w:b/>
                <w:color w:val="000000"/>
                <w:sz w:val="20"/>
                <w:szCs w:val="20"/>
                <w:lang w:val="ru-RU" w:eastAsia="ru-RU"/>
              </w:rPr>
              <w:t>0</w:t>
            </w:r>
            <w:r w:rsidRPr="005E5B75">
              <w:rPr>
                <w:rFonts w:ascii="Times New Roman" w:eastAsia="Times New Roman" w:hAnsi="Times New Roman" w:cs="Times New Roman"/>
                <w:b/>
                <w:color w:val="000000"/>
                <w:sz w:val="20"/>
                <w:szCs w:val="20"/>
                <w:lang w:eastAsia="ru-RU"/>
              </w:rPr>
              <w:t>5</w:t>
            </w:r>
            <w:r w:rsidRPr="005E5B75">
              <w:rPr>
                <w:rFonts w:ascii="Times New Roman" w:eastAsia="Times New Roman" w:hAnsi="Times New Roman" w:cs="Times New Roman"/>
                <w:b/>
                <w:color w:val="000000"/>
                <w:sz w:val="20"/>
                <w:szCs w:val="20"/>
                <w:lang w:val="ru-RU" w:eastAsia="ru-RU"/>
              </w:rPr>
              <w:t xml:space="preserve">0 + </w:t>
            </w:r>
            <w:r w:rsidRPr="005E5B75">
              <w:rPr>
                <w:rFonts w:ascii="Times New Roman" w:eastAsia="Times New Roman" w:hAnsi="Times New Roman" w:cs="Times New Roman"/>
                <w:b/>
                <w:color w:val="000000"/>
                <w:sz w:val="20"/>
                <w:szCs w:val="20"/>
                <w:lang w:eastAsia="ru-RU"/>
              </w:rPr>
              <w:t>2180</w:t>
            </w:r>
            <w:r w:rsidRPr="005E5B75">
              <w:rPr>
                <w:rFonts w:ascii="Times New Roman" w:eastAsia="Times New Roman" w:hAnsi="Times New Roman" w:cs="Times New Roman"/>
                <w:b/>
                <w:color w:val="000000"/>
                <w:sz w:val="20"/>
                <w:szCs w:val="20"/>
                <w:lang w:val="ru-RU" w:eastAsia="ru-RU"/>
              </w:rPr>
              <w:t xml:space="preserve">+ </w:t>
            </w:r>
            <w:r w:rsidRPr="005E5B75">
              <w:rPr>
                <w:rFonts w:ascii="Times New Roman" w:eastAsia="Times New Roman" w:hAnsi="Times New Roman" w:cs="Times New Roman"/>
                <w:b/>
                <w:color w:val="000000"/>
                <w:sz w:val="20"/>
                <w:szCs w:val="20"/>
                <w:lang w:eastAsia="ru-RU"/>
              </w:rPr>
              <w:t>2270</w:t>
            </w:r>
            <w:r w:rsidRPr="005E5B75">
              <w:rPr>
                <w:rFonts w:ascii="Times New Roman" w:eastAsia="Times New Roman" w:hAnsi="Times New Roman" w:cs="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( 30262.0 )</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( 16727.3 )</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5E5B75">
              <w:rPr>
                <w:rFonts w:ascii="Times New Roman" w:eastAsia="Times New Roman" w:hAnsi="Times New Roman" w:cs="Times New Roman"/>
                <w:b/>
                <w:color w:val="000000"/>
                <w:sz w:val="20"/>
                <w:szCs w:val="20"/>
                <w:lang w:val="ru-RU" w:eastAsia="ru-RU"/>
              </w:rPr>
              <w:t>Фінансовий результат до оподаткування (</w:t>
            </w:r>
            <w:r w:rsidRPr="005E5B75">
              <w:rPr>
                <w:rFonts w:ascii="Times New Roman" w:eastAsia="Times New Roman" w:hAnsi="Times New Roman" w:cs="Times New Roman"/>
                <w:b/>
                <w:color w:val="000000"/>
                <w:sz w:val="20"/>
                <w:szCs w:val="20"/>
                <w:lang w:val="en-US" w:eastAsia="ru-RU"/>
              </w:rPr>
              <w:t xml:space="preserve">2280 </w:t>
            </w:r>
            <w:r w:rsidRPr="005E5B75">
              <w:rPr>
                <w:rFonts w:ascii="Times New Roman" w:eastAsia="Times New Roman" w:hAnsi="Times New Roman" w:cs="Times New Roman"/>
                <w:b/>
                <w:color w:val="000000"/>
                <w:sz w:val="20"/>
                <w:szCs w:val="20"/>
                <w:lang w:val="ru-RU" w:eastAsia="ru-RU"/>
              </w:rPr>
              <w:t xml:space="preserve">– </w:t>
            </w:r>
            <w:r w:rsidRPr="005E5B75">
              <w:rPr>
                <w:rFonts w:ascii="Times New Roman" w:eastAsia="Times New Roman" w:hAnsi="Times New Roman" w:cs="Times New Roman"/>
                <w:b/>
                <w:color w:val="000000"/>
                <w:sz w:val="20"/>
                <w:szCs w:val="20"/>
                <w:lang w:val="en-US" w:eastAsia="ru-RU"/>
              </w:rPr>
              <w:t>2285</w:t>
            </w:r>
            <w:r w:rsidRPr="005E5B75">
              <w:rPr>
                <w:rFonts w:ascii="Times New Roman" w:eastAsia="Times New Roman" w:hAnsi="Times New Roman" w:cs="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-366.6</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-1375.5</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    --    )</w:t>
            </w:r>
          </w:p>
        </w:tc>
      </w:tr>
      <w:tr w:rsidR="005E5B75" w:rsidRPr="005E5B75" w:rsidTr="0089347E">
        <w:tc>
          <w:tcPr>
            <w:tcW w:w="5670"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rPr>
                <w:rFonts w:ascii="Times New Roman" w:eastAsia="Times New Roman" w:hAnsi="Times New Roman" w:cs="Times New Roman"/>
                <w:sz w:val="20"/>
                <w:szCs w:val="20"/>
                <w:lang w:eastAsia="ru-RU"/>
              </w:rPr>
            </w:pPr>
            <w:r w:rsidRPr="005E5B75">
              <w:rPr>
                <w:rFonts w:ascii="Times New Roman" w:eastAsia="Times New Roman" w:hAnsi="Times New Roman" w:cs="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val="en-US" w:eastAsia="ru-RU"/>
              </w:rPr>
            </w:pPr>
            <w:r w:rsidRPr="005E5B75">
              <w:rPr>
                <w:rFonts w:ascii="Times New Roman" w:eastAsia="Times New Roman" w:hAnsi="Times New Roman" w:cs="Times New Roman"/>
                <w:sz w:val="20"/>
                <w:szCs w:val="20"/>
                <w:lang w:val="en-US" w:eastAsia="ru-RU"/>
              </w:rPr>
              <w:t>-366.6</w:t>
            </w:r>
          </w:p>
        </w:tc>
        <w:tc>
          <w:tcPr>
            <w:tcW w:w="1559" w:type="dxa"/>
            <w:tcBorders>
              <w:top w:val="single" w:sz="4" w:space="0" w:color="auto"/>
              <w:left w:val="single" w:sz="4" w:space="0" w:color="auto"/>
              <w:bottom w:val="single" w:sz="4" w:space="0" w:color="auto"/>
              <w:right w:val="single" w:sz="4" w:space="0" w:color="auto"/>
            </w:tcBorders>
            <w:vAlign w:val="center"/>
          </w:tcPr>
          <w:p w:rsidR="005E5B75" w:rsidRPr="005E5B75" w:rsidRDefault="005E5B75" w:rsidP="005E5B75">
            <w:pPr>
              <w:widowControl w:val="0"/>
              <w:spacing w:after="0" w:line="240" w:lineRule="auto"/>
              <w:jc w:val="center"/>
              <w:rPr>
                <w:rFonts w:ascii="Times New Roman" w:eastAsia="Times New Roman" w:hAnsi="Times New Roman" w:cs="Times New Roman"/>
                <w:sz w:val="20"/>
                <w:szCs w:val="20"/>
                <w:lang w:eastAsia="ru-RU"/>
              </w:rPr>
            </w:pPr>
            <w:r w:rsidRPr="005E5B75">
              <w:rPr>
                <w:rFonts w:ascii="Times New Roman" w:eastAsia="Times New Roman" w:hAnsi="Times New Roman" w:cs="Times New Roman"/>
                <w:sz w:val="20"/>
                <w:szCs w:val="20"/>
                <w:lang w:val="en-US" w:eastAsia="ru-RU"/>
              </w:rPr>
              <w:t>-1375.5</w:t>
            </w:r>
          </w:p>
        </w:tc>
      </w:tr>
    </w:tbl>
    <w:p w:rsidR="005E5B75" w:rsidRPr="005E5B75" w:rsidRDefault="005E5B75" w:rsidP="005E5B75">
      <w:pPr>
        <w:widowControl w:val="0"/>
        <w:spacing w:after="0" w:line="240" w:lineRule="auto"/>
        <w:jc w:val="both"/>
        <w:rPr>
          <w:rFonts w:ascii="Arial Narrow" w:eastAsia="Times New Roman" w:hAnsi="Arial Narrow" w:cs="Arial Narrow"/>
          <w:sz w:val="20"/>
          <w:szCs w:val="20"/>
          <w:lang w:val="ru-RU" w:eastAsia="ru-RU"/>
        </w:rPr>
      </w:pPr>
    </w:p>
    <w:p w:rsidR="005E5B75" w:rsidRPr="005E5B75" w:rsidRDefault="005E5B75" w:rsidP="005E5B75">
      <w:pPr>
        <w:widowControl w:val="0"/>
        <w:spacing w:after="0" w:line="240" w:lineRule="auto"/>
        <w:jc w:val="both"/>
        <w:rPr>
          <w:rFonts w:ascii="Courier New" w:eastAsia="Times New Roman" w:hAnsi="Courier New" w:cs="Courier New"/>
          <w:b/>
          <w:color w:val="000000"/>
          <w:sz w:val="20"/>
          <w:szCs w:val="20"/>
          <w:lang w:val="ru-RU" w:eastAsia="ru-RU"/>
        </w:rPr>
      </w:pPr>
      <w:r w:rsidRPr="005E5B75">
        <w:rPr>
          <w:rFonts w:ascii="Courier New" w:eastAsia="Times New Roman" w:hAnsi="Courier New" w:cs="Courier New"/>
          <w:color w:val="000000"/>
          <w:sz w:val="20"/>
          <w:szCs w:val="20"/>
          <w:lang w:val="en-US" w:eastAsia="ru-RU"/>
        </w:rPr>
        <w:t xml:space="preserve"> </w:t>
      </w:r>
    </w:p>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5E5B75" w:rsidRPr="005E5B75" w:rsidTr="0089347E">
        <w:tc>
          <w:tcPr>
            <w:tcW w:w="2943"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sz w:val="20"/>
                <w:szCs w:val="20"/>
                <w:lang w:val="en-US" w:eastAsia="ru-RU"/>
              </w:rPr>
              <w:t>Пилипенко Микола Iванович</w:t>
            </w:r>
          </w:p>
        </w:tc>
      </w:tr>
      <w:tr w:rsidR="005E5B75" w:rsidRPr="005E5B75" w:rsidTr="0089347E">
        <w:tc>
          <w:tcPr>
            <w:tcW w:w="2943"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color w:val="000000"/>
                <w:sz w:val="16"/>
                <w:szCs w:val="16"/>
                <w:lang w:val="en-US" w:eastAsia="ru-RU"/>
              </w:rPr>
              <w:t>(</w:t>
            </w:r>
            <w:r w:rsidRPr="005E5B75">
              <w:rPr>
                <w:rFonts w:ascii="Times New Roman" w:eastAsia="Times New Roman" w:hAnsi="Times New Roman" w:cs="Times New Roman"/>
                <w:b/>
                <w:color w:val="000000"/>
                <w:sz w:val="16"/>
                <w:szCs w:val="16"/>
                <w:lang w:val="ru-RU" w:eastAsia="ru-RU"/>
              </w:rPr>
              <w:t>підпис</w:t>
            </w:r>
            <w:r w:rsidRPr="005E5B75">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E5B75" w:rsidRPr="005E5B75" w:rsidTr="0089347E">
        <w:tc>
          <w:tcPr>
            <w:tcW w:w="2943"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5E5B75" w:rsidRPr="005E5B75" w:rsidTr="0089347E">
        <w:trPr>
          <w:trHeight w:val="70"/>
        </w:trPr>
        <w:tc>
          <w:tcPr>
            <w:tcW w:w="2943"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sz w:val="20"/>
                <w:szCs w:val="20"/>
                <w:lang w:val="ru-RU" w:eastAsia="ru-RU"/>
              </w:rPr>
              <w:t>Головний бухгалтер</w:t>
            </w:r>
            <w:r w:rsidRPr="005E5B75">
              <w:rPr>
                <w:rFonts w:ascii="Times New Roman" w:eastAsia="Times New Roman" w:hAnsi="Times New Roman" w:cs="Times New Roman"/>
                <w:b/>
                <w:color w:val="000000"/>
                <w:sz w:val="20"/>
                <w:szCs w:val="20"/>
                <w:lang w:val="ru-RU" w:eastAsia="ru-RU"/>
              </w:rPr>
              <w:t xml:space="preserve"> </w:t>
            </w:r>
            <w:r w:rsidRPr="005E5B75">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sz w:val="20"/>
                <w:szCs w:val="20"/>
                <w:lang w:val="en-US" w:eastAsia="ru-RU"/>
              </w:rPr>
              <w:t>Кайдаш Людмила Василiвна</w:t>
            </w:r>
          </w:p>
        </w:tc>
      </w:tr>
      <w:tr w:rsidR="005E5B75" w:rsidRPr="005E5B75" w:rsidTr="0089347E">
        <w:tc>
          <w:tcPr>
            <w:tcW w:w="2943"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5E5B75">
              <w:rPr>
                <w:rFonts w:ascii="Times New Roman" w:eastAsia="Times New Roman" w:hAnsi="Times New Roman" w:cs="Times New Roman"/>
                <w:b/>
                <w:color w:val="000000"/>
                <w:sz w:val="16"/>
                <w:szCs w:val="16"/>
                <w:lang w:val="en-US" w:eastAsia="ru-RU"/>
              </w:rPr>
              <w:t>(</w:t>
            </w:r>
            <w:r w:rsidRPr="005E5B75">
              <w:rPr>
                <w:rFonts w:ascii="Times New Roman" w:eastAsia="Times New Roman" w:hAnsi="Times New Roman" w:cs="Times New Roman"/>
                <w:b/>
                <w:color w:val="000000"/>
                <w:sz w:val="16"/>
                <w:szCs w:val="16"/>
                <w:lang w:val="ru-RU" w:eastAsia="ru-RU"/>
              </w:rPr>
              <w:t>підпис</w:t>
            </w:r>
            <w:r w:rsidRPr="005E5B75">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5E5B75" w:rsidRPr="005E5B75" w:rsidRDefault="005E5B75" w:rsidP="005E5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5E5B75" w:rsidRPr="005E5B75" w:rsidRDefault="005E5B75" w:rsidP="005E5B75">
      <w:pPr>
        <w:widowControl w:val="0"/>
        <w:spacing w:after="0" w:line="240" w:lineRule="auto"/>
        <w:ind w:firstLine="567"/>
        <w:rPr>
          <w:rFonts w:ascii="Arial Narrow" w:eastAsia="Times New Roman" w:hAnsi="Arial Narrow" w:cs="Arial Narrow"/>
          <w:lang w:val="ru-RU" w:eastAsia="ru-RU"/>
        </w:rPr>
      </w:pPr>
    </w:p>
    <w:p w:rsidR="005E5B75" w:rsidRDefault="005E5B75">
      <w:pPr>
        <w:sectPr w:rsidR="005E5B75" w:rsidSect="005E5B75">
          <w:pgSz w:w="11906" w:h="16838"/>
          <w:pgMar w:top="363" w:right="567" w:bottom="363" w:left="1417" w:header="708" w:footer="708" w:gutter="0"/>
          <w:cols w:space="708"/>
          <w:docGrid w:linePitch="360"/>
        </w:sectPr>
      </w:pPr>
    </w:p>
    <w:p w:rsidR="005E5B75" w:rsidRPr="005E5B75" w:rsidRDefault="005E5B75" w:rsidP="005E5B75">
      <w:pPr>
        <w:spacing w:after="0" w:line="240" w:lineRule="auto"/>
        <w:rPr>
          <w:rFonts w:ascii="Times New Roman" w:eastAsia="Times New Roman" w:hAnsi="Times New Roman" w:cs="Times New Roman"/>
          <w:sz w:val="24"/>
          <w:szCs w:val="24"/>
          <w:u w:val="single"/>
          <w:lang w:val="en-US" w:eastAsia="uk-UA"/>
        </w:rPr>
      </w:pPr>
    </w:p>
    <w:p w:rsidR="005E5B75" w:rsidRPr="005E5B75" w:rsidRDefault="005E5B75" w:rsidP="005E5B75">
      <w:pPr>
        <w:spacing w:after="0" w:line="240" w:lineRule="auto"/>
        <w:jc w:val="center"/>
        <w:rPr>
          <w:rFonts w:ascii="Times New Roman" w:eastAsia="Times New Roman" w:hAnsi="Times New Roman" w:cs="Times New Roman"/>
          <w:b/>
          <w:sz w:val="28"/>
          <w:szCs w:val="28"/>
          <w:lang w:val="ru-RU" w:eastAsia="uk-UA"/>
        </w:rPr>
      </w:pPr>
      <w:r w:rsidRPr="005E5B75">
        <w:rPr>
          <w:rFonts w:ascii="Times New Roman" w:eastAsia="Times New Roman" w:hAnsi="Times New Roman" w:cs="Times New Roman"/>
          <w:b/>
          <w:sz w:val="28"/>
          <w:szCs w:val="28"/>
          <w:lang w:val="en-US" w:eastAsia="uk-UA"/>
        </w:rPr>
        <w:t>XV</w:t>
      </w:r>
      <w:r w:rsidRPr="005E5B75">
        <w:rPr>
          <w:rFonts w:ascii="Times New Roman" w:eastAsia="Times New Roman" w:hAnsi="Times New Roman" w:cs="Times New Roman"/>
          <w:b/>
          <w:sz w:val="28"/>
          <w:szCs w:val="28"/>
          <w:lang w:val="ru-RU" w:eastAsia="uk-UA"/>
        </w:rPr>
        <w:t xml:space="preserve">. </w:t>
      </w:r>
      <w:r w:rsidRPr="005E5B75">
        <w:rPr>
          <w:rFonts w:ascii="Times New Roman" w:eastAsia="Times New Roman" w:hAnsi="Times New Roman" w:cs="Times New Roman"/>
          <w:b/>
          <w:bCs/>
          <w:sz w:val="28"/>
          <w:szCs w:val="28"/>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rsidR="005E5B75" w:rsidRPr="005E5B75" w:rsidRDefault="005E5B75" w:rsidP="005E5B75">
      <w:pPr>
        <w:spacing w:after="0" w:line="240" w:lineRule="auto"/>
        <w:rPr>
          <w:rFonts w:ascii="Times New Roman" w:eastAsia="Times New Roman" w:hAnsi="Times New Roman" w:cs="Times New Roman"/>
          <w:sz w:val="24"/>
          <w:szCs w:val="24"/>
          <w:u w:val="single"/>
          <w:lang w:val="ru-RU"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val="en-US" w:eastAsia="uk-UA"/>
              </w:rPr>
            </w:pPr>
            <w:r w:rsidRPr="005E5B75">
              <w:rPr>
                <w:rFonts w:ascii="Times New Roman" w:eastAsia="Times New Roman" w:hAnsi="Times New Roman" w:cs="Times New Roman"/>
                <w:b/>
                <w:sz w:val="20"/>
                <w:szCs w:val="20"/>
                <w:lang w:val="en-US" w:eastAsia="uk-UA"/>
              </w:rPr>
              <w:t>1</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Найменування аудиторської фірми (П. І. Б. аудитора - фізичної особи - підприємця)</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Приватне підприємство "Аудиторська фірма "Компас-Аудит"  (ПП "АФ "Компас-Аудит")</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2</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eastAsia="uk-UA"/>
              </w:rPr>
              <w:t>3</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3</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32135020</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4</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Місцезнаходження аудиторської фірми, аудитора</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03115, м. Київ, вул. Верховинна, буд. 34, кв. 19</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5</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4726</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6</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№363/5</w:t>
            </w:r>
          </w:p>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12.07.2018</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7</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ru-RU"/>
              </w:rPr>
              <w:t>Звітний період, за який проведено аудит фінансової звітності</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01.01.2021 - 31.12.2021</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8</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Думка аудитора (01 - немодифікована; 02 - із застереженням; 03 - негативна; 04 - відмова від висловлення думки)</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02</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9</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ru-RU"/>
              </w:rPr>
              <w:t>Пояснювальний параграф (у разі наявності)</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Ми звертаємо увагу, що Товариство здійснює свою діяльність в умовах війни в результаті вторгнення російських військ в Україну 24 лютого 2022 року.</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 момент випуску аудиторського звіту неможливо передбачити подальші події і кінцеві наслідки.</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Вищезазначені умови вказують на існування суттєвої невизначеності, що може вплинути на здатність Товариства продовжувати свою діяльність на безперервній основі.</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Нашу думку щодо цього питання не було модифіковано.</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10</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ru-RU"/>
              </w:rPr>
              <w:t>Номер та дата договору на проведення аудиту</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en-US" w:eastAsia="uk-UA"/>
              </w:rPr>
            </w:pPr>
            <w:r w:rsidRPr="005E5B75">
              <w:rPr>
                <w:rFonts w:ascii="Times New Roman" w:eastAsia="Times New Roman" w:hAnsi="Times New Roman" w:cs="Times New Roman"/>
                <w:sz w:val="20"/>
                <w:szCs w:val="20"/>
                <w:lang w:val="en-US" w:eastAsia="uk-UA"/>
              </w:rPr>
              <w:t>14-02/23</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14.02.2023</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1</w:t>
            </w:r>
            <w:r w:rsidRPr="005E5B75">
              <w:rPr>
                <w:rFonts w:ascii="Times New Roman" w:eastAsia="Times New Roman" w:hAnsi="Times New Roman" w:cs="Times New Roman"/>
                <w:b/>
                <w:sz w:val="20"/>
                <w:szCs w:val="20"/>
                <w:lang w:eastAsia="uk-UA"/>
              </w:rPr>
              <w:t>1</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ru-RU"/>
              </w:rPr>
              <w:t>Дата початку та дата закінчення аудиту</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14.02.2023 - 20.04.2023</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1</w:t>
            </w:r>
            <w:r w:rsidRPr="005E5B75">
              <w:rPr>
                <w:rFonts w:ascii="Times New Roman" w:eastAsia="Times New Roman" w:hAnsi="Times New Roman" w:cs="Times New Roman"/>
                <w:b/>
                <w:sz w:val="20"/>
                <w:szCs w:val="20"/>
                <w:lang w:eastAsia="uk-UA"/>
              </w:rPr>
              <w:t>2</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ru-RU"/>
              </w:rPr>
            </w:pPr>
            <w:r w:rsidRPr="005E5B75">
              <w:rPr>
                <w:rFonts w:ascii="Times New Roman" w:eastAsia="Times New Roman" w:hAnsi="Times New Roman" w:cs="Times New Roman"/>
                <w:b/>
                <w:sz w:val="20"/>
                <w:szCs w:val="20"/>
                <w:lang w:eastAsia="ru-RU"/>
              </w:rPr>
              <w:t>Дата аудиторського висновку</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08.04.2021</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1</w:t>
            </w:r>
            <w:r w:rsidRPr="005E5B75">
              <w:rPr>
                <w:rFonts w:ascii="Times New Roman" w:eastAsia="Times New Roman" w:hAnsi="Times New Roman" w:cs="Times New Roman"/>
                <w:b/>
                <w:sz w:val="20"/>
                <w:szCs w:val="20"/>
                <w:lang w:eastAsia="uk-UA"/>
              </w:rPr>
              <w:t>3</w:t>
            </w:r>
          </w:p>
        </w:tc>
        <w:tc>
          <w:tcPr>
            <w:tcW w:w="5890" w:type="dxa"/>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ru-RU"/>
              </w:rPr>
            </w:pPr>
            <w:r w:rsidRPr="005E5B75">
              <w:rPr>
                <w:rFonts w:ascii="Times New Roman" w:eastAsia="Times New Roman" w:hAnsi="Times New Roman" w:cs="Times New Roman"/>
                <w:b/>
                <w:sz w:val="20"/>
                <w:szCs w:val="20"/>
                <w:lang w:eastAsia="ru-RU"/>
              </w:rPr>
              <w:t>Розмір винагороди за проведення річного аудиту, грн</w:t>
            </w:r>
          </w:p>
        </w:tc>
        <w:tc>
          <w:tcPr>
            <w:tcW w:w="3431" w:type="dxa"/>
            <w:vAlign w:val="center"/>
          </w:tcPr>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en-US" w:eastAsia="uk-UA"/>
              </w:rPr>
              <w:t>21000.00</w:t>
            </w:r>
          </w:p>
        </w:tc>
      </w:tr>
      <w:tr w:rsidR="005E5B75" w:rsidRPr="005E5B75" w:rsidTr="0089347E">
        <w:trPr>
          <w:trHeight w:val="397"/>
        </w:trPr>
        <w:tc>
          <w:tcPr>
            <w:tcW w:w="534" w:type="dxa"/>
            <w:vAlign w:val="center"/>
          </w:tcPr>
          <w:p w:rsidR="005E5B75" w:rsidRPr="005E5B75" w:rsidRDefault="005E5B75" w:rsidP="005E5B75">
            <w:pPr>
              <w:spacing w:after="0" w:line="240" w:lineRule="auto"/>
              <w:jc w:val="center"/>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val="en-US" w:eastAsia="uk-UA"/>
              </w:rPr>
              <w:t>1</w:t>
            </w:r>
            <w:r w:rsidRPr="005E5B75">
              <w:rPr>
                <w:rFonts w:ascii="Times New Roman" w:eastAsia="Times New Roman" w:hAnsi="Times New Roman" w:cs="Times New Roman"/>
                <w:b/>
                <w:sz w:val="20"/>
                <w:szCs w:val="20"/>
                <w:lang w:eastAsia="uk-UA"/>
              </w:rPr>
              <w:t>4</w:t>
            </w:r>
          </w:p>
        </w:tc>
        <w:tc>
          <w:tcPr>
            <w:tcW w:w="9321" w:type="dxa"/>
            <w:gridSpan w:val="2"/>
            <w:vAlign w:val="center"/>
          </w:tcPr>
          <w:p w:rsidR="005E5B75" w:rsidRPr="005E5B75" w:rsidRDefault="005E5B75" w:rsidP="005E5B75">
            <w:pPr>
              <w:spacing w:after="0" w:line="240" w:lineRule="auto"/>
              <w:rPr>
                <w:rFonts w:ascii="Times New Roman" w:eastAsia="Times New Roman" w:hAnsi="Times New Roman" w:cs="Times New Roman"/>
                <w:b/>
                <w:sz w:val="20"/>
                <w:szCs w:val="20"/>
                <w:lang w:eastAsia="uk-UA"/>
              </w:rPr>
            </w:pPr>
            <w:r w:rsidRPr="005E5B75">
              <w:rPr>
                <w:rFonts w:ascii="Times New Roman" w:eastAsia="Times New Roman" w:hAnsi="Times New Roman" w:cs="Times New Roman"/>
                <w:b/>
                <w:sz w:val="20"/>
                <w:szCs w:val="20"/>
                <w:lang w:eastAsia="uk-UA"/>
              </w:rPr>
              <w:t>Текст аудиторського звіту</w:t>
            </w:r>
          </w:p>
        </w:tc>
      </w:tr>
      <w:tr w:rsidR="005E5B75" w:rsidRPr="005E5B75" w:rsidTr="0089347E">
        <w:trPr>
          <w:trHeight w:val="397"/>
        </w:trPr>
        <w:tc>
          <w:tcPr>
            <w:tcW w:w="9855" w:type="dxa"/>
            <w:gridSpan w:val="3"/>
            <w:vAlign w:val="center"/>
          </w:tcPr>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ЗВІТ НЕЗАЛЕЖНОГО АУДИТОРА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Акціонерам та управлінському персоналу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ПрАТ "ДНІПРОДОРМОСТОБУД",</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Національній Комісії з цінних паперів та фондового ринку України</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Звіт щодо аудиту фінансової звітності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Думка із застереженням</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провели аудит фінансової звітності ПРИВАТНОГО АКЦІОНЕРНОГО ТОВАРИСТВА "ДНІПРОДОРМОСТОБУД" (надалі - "Товариство"), що складається з Балансу (Форма №1-м) станом на 31 грудня 2021 року та Звіту про фінансові результати (Форма №2-м) за рік, що закінчився зазначеною датою, включаючи стислий виклад значущих облікових політик.</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lastRenderedPageBreak/>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 нашу думку, за винятком впливу питання, описаного в розділі "Основа для думки із застереженням" нашого звіту, фінансова звітність, що додається, відображає достовірно, в усіх суттєвих аспектах фінансовий стан ПРИВАТНОГО АКЦІОНЕРНОГО ТОВАРИСТВА "ДНІПРОДОРМОСТОБУД" станом на 31 грудня 2021 року та його фінансові результати і грошові потоки за рік, що закінчився зазначеною датою, відповідно до Національних положень (стандартів) бухгалтерського обліку та відповідає вимогам Закону України "Про бухгалтерський облік та фінансову звітність в Україні" від 16.07.1999 №996-</w:t>
            </w:r>
            <w:r w:rsidRPr="005E5B75">
              <w:rPr>
                <w:rFonts w:ascii="Courier New" w:eastAsia="Times New Roman" w:hAnsi="Courier New" w:cs="Courier New"/>
                <w:sz w:val="20"/>
                <w:szCs w:val="20"/>
                <w:lang w:val="en-US" w:eastAsia="uk-UA"/>
              </w:rPr>
              <w:t>XIV</w:t>
            </w:r>
            <w:r w:rsidRPr="005E5B75">
              <w:rPr>
                <w:rFonts w:ascii="Courier New" w:eastAsia="Times New Roman" w:hAnsi="Courier New" w:cs="Courier New"/>
                <w:sz w:val="20"/>
                <w:szCs w:val="20"/>
                <w:lang w:val="ru-RU" w:eastAsia="uk-UA"/>
              </w:rPr>
              <w:t xml:space="preserve"> щодо складання фінансової звітності.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Основа для думки із застереженням</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Основні засоби обліковуються за історичною вартістю.</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Товариство не проводило тестування на знецінення активів, що не відповідає П(С)БО 28 "Зменшення корисності активів". Ми не мали можливості оцінити, який вплив на показники фінансової звітності станом на 31.12.2021 року могли б мати результати від зменшення корисності необоротних активів на кінець звітного періоду.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провели аудит відповідно до Міжнародних стандартів контролю якості, аудиту, огляду, іншого надання впевненості та супутніх послуг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вважаємо, що отримані нами аудиторські докази є достатніми і прийнятними для використання їх як основи для нашої думки із застереженням.</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Пояснювальний параграф</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звертаємо увагу, що Товариство здійснює свою діяльність в умовах війни в результаті вторгнення російських військ в Україну 24 лютого 2022 року.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 момент випуску аудиторського звіту неможливо передбачити подальші події і кінцеві наслідки.</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Вищезазначені умови вказують на існування суттєвої невизначеності, що може вплинути на здатність Товариства продовжувати свою діяльність на безперервній основі.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Нашу думку щодо цього питання не було модифіковано.</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Інша інформація</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Управлінський персонал Товариства несе відповідальність за іншу інформацію. Інша інформація складається із:</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Звіту про управління (звіту керівництва та звіту про корпоративне управління) за 2021 рік, що складений відповідно до Закону України "Про бухгалтерський облік та фінансову звітність в Україні" від 16.07.1999 № 996-</w:t>
            </w:r>
            <w:r w:rsidRPr="005E5B75">
              <w:rPr>
                <w:rFonts w:ascii="Courier New" w:eastAsia="Times New Roman" w:hAnsi="Courier New" w:cs="Courier New"/>
                <w:sz w:val="20"/>
                <w:szCs w:val="20"/>
                <w:lang w:val="en-US" w:eastAsia="uk-UA"/>
              </w:rPr>
              <w:t>X</w:t>
            </w:r>
            <w:r w:rsidRPr="005E5B75">
              <w:rPr>
                <w:rFonts w:ascii="Courier New" w:eastAsia="Times New Roman" w:hAnsi="Courier New" w:cs="Courier New"/>
                <w:sz w:val="20"/>
                <w:szCs w:val="20"/>
                <w:lang w:val="ru-RU" w:eastAsia="uk-UA"/>
              </w:rPr>
              <w:t xml:space="preserve"> та Закону України "Про ринки капіталу та організовані товарні ринки" від 23.02.2006 №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інформації, яка міститься в окремих розділах Регулярної річної інформації емітента цінних паперів, що розкривається у відповідності до "Положення про розкриття інформації емітентами цінних паперів", затвердженого Рішенням Національної комісії з цінних паперів та фондового ринку від 03.12.2013 № 2826,</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але не містить фінансової звітності та нашого звіту аудитора щодо неї.</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Наша думка щодо фінансового звіту не поширюється на іншу інформацію та ми не робимо висновок з будь-яким рівнем впевненості щодо цієї іншої інформації.</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У зв'язку з нашим аудитом фінансового звіту нашою відповідальністю є ознайомитися з іншою інформацією, зазначеною вище, якщо вона буде нам надана, та, при цьому, розглянути, чи існує суттєва невідповідність між іншою інформацією та фінансовим звітом або нашими знаннями, отриманими під час аудиту, або чи ця інформація має вигляд такої, що містить суттєве викривлення.</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Якщо на основі проведеної нами роботи стосовно іншої інформації, отриманої до дати звіту аудитора, ми доходимо висновку, що існує суттєве викривлення цієї іншої інформації, ми зобов'язані повідомити про цей факт.</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не виявили фактів, які б свідчили про:</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неузгодженість Звіту про управління (звіту керівництва та звіту про корпоративне управління) Товариства за 2021 рік із фінансовим звітом Товариства за 2021 рік;</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невідповідність Звіту про управління (звіту керівництва та звіту про корпоративне управління вимогам законодавства;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lastRenderedPageBreak/>
              <w:t>"</w:t>
            </w:r>
            <w:r w:rsidRPr="005E5B75">
              <w:rPr>
                <w:rFonts w:ascii="Courier New" w:eastAsia="Times New Roman" w:hAnsi="Courier New" w:cs="Courier New"/>
                <w:sz w:val="20"/>
                <w:szCs w:val="20"/>
                <w:lang w:val="ru-RU" w:eastAsia="uk-UA"/>
              </w:rPr>
              <w:tab/>
              <w:t>наявність суттєвих викривлень у Звіті про управління (звіті керівництва та звіті про корпоративне управління);</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Якщо після ознайомлення з усією інформацією, яка міститься в розділах Регулярної річної інформації емітента цінних паперів, ми дійдемо висновку, що в ній існує суттєве викривлення, ми повідомимо інформацію про це питання Наглядову Раду Товариства, та, у разі потреби, доведемо до відома користувачів фінансового звіту.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Відповідальність управлінського персоналу та тих, кого наділено найвищими повноваженнями, за фінансову звітність</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Управлінський персонал несе відповідальність за складання фінансової звітності відповідно до Національних положень (стандартів) бухгалтерського обліку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Управлінський персонал несе відповідальність за нагляд за процесом фінансового звітування Товариства.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Відповідальність аудитора за аудит фінансової звітності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Товариства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Ми повідомляємо тим, кого наділено найвищими повноваженнями, разом з іншими </w:t>
            </w:r>
            <w:r w:rsidRPr="005E5B75">
              <w:rPr>
                <w:rFonts w:ascii="Courier New" w:eastAsia="Times New Roman" w:hAnsi="Courier New" w:cs="Courier New"/>
                <w:sz w:val="20"/>
                <w:szCs w:val="20"/>
                <w:lang w:val="ru-RU" w:eastAsia="uk-UA"/>
              </w:rPr>
              <w:lastRenderedPageBreak/>
              <w:t>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Звіт щодо вимог інших законодавчих і нормативних актів</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Звіт щодо вимог Закону України "Про ринки капіталу та організовані товарні ринки" від 23.02.2006 № 3480-</w:t>
            </w:r>
            <w:r w:rsidRPr="005E5B75">
              <w:rPr>
                <w:rFonts w:ascii="Courier New" w:eastAsia="Times New Roman" w:hAnsi="Courier New" w:cs="Courier New"/>
                <w:sz w:val="20"/>
                <w:szCs w:val="20"/>
                <w:lang w:val="en-US" w:eastAsia="uk-UA"/>
              </w:rPr>
              <w:t>IV</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 виконання вимог статті 127 Закону України "Про ринки капіталу та організовані товарні ринки" від 23.02.2006 №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 xml:space="preserve"> (далі - Закон №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 xml:space="preserve">) ми розглянули інформацію, наведену Товариством в Звіті керівництва за 2021 рік.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Відповідальність за складання, зміст та подання Звіту керівництва несе управлінський персонал Товариства. Ця відповідальність включає створення, впровадження та підтримування внутрішнього контролю, необхідного для того, щоб Звіт керівництва не містив суттєвих викривлень внаслідок шахрайства чи помилок, а також за визначення, впровадження, адаптацію та підтримку систем управління, необхідних для підготовки Звіту керівництва.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Наша перевірка нефінансової інформації, що міститься в Звіті керівництва, проведена з метою висловлення думки щодо інформації, зазначеної у пунктах 5-9 частини 3 статті 127 Закону №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 а також з метою перевірки інформації, зазначеної в пунктах 1-4 частини 3 статті 127 Закону №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Ми виконали цю перевірку відповідно до Міжнародних стандартів завдань з надання впевненості, що не є аудитом чи оглядом історичної фінансової інформації. Перевірка обмежена виконанням процедур, які залежать від характеру цієї інформації, а саме:</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розгляд інформації, наведеної в Звіті керівництва, з метою визначення того, чи вся інформація розкрита у відповідності до вимог статті 127 Закону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запити персоналу Товариства, відповідальному за підготовку Звіту керівництва, з метою отримання розуміння процедур контролю за збором і реєстрацією даних та інформації, наведених в Звіті керівництва;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огляд документів, що підтверджують інформацію, наведену в Звіті керівництва;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виконання аналітичних процедур щодо розкриття кількісних показників в Звіті керівництва;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ru-RU" w:eastAsia="uk-UA"/>
              </w:rPr>
              <w:tab/>
              <w:t>порівняння інформації, наведеної в Звіті керівництва з фінансовим звітом Товариства за 2021 рік та нашими знаннями, отриманими під час аудиту фінансової звітності Товариства.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За результатами перевірки інформації, що включена в Звіт керівництва Товариства за 2021 рік, ми не виявили суттєвих викривлень та фактів, які б свідчили про суттєву невідповідність цієї інформації вимогам законодавства, зокрема статті 127 Закону №3480-</w:t>
            </w:r>
            <w:r w:rsidRPr="005E5B75">
              <w:rPr>
                <w:rFonts w:ascii="Courier New" w:eastAsia="Times New Roman" w:hAnsi="Courier New" w:cs="Courier New"/>
                <w:sz w:val="20"/>
                <w:szCs w:val="20"/>
                <w:lang w:val="en-US" w:eastAsia="uk-UA"/>
              </w:rPr>
              <w:t>IV</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Звіт щодо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Національної комісії з цінних паперів та фондового ринку від 22.07.2021 № 555</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Повне найменування учасника ринків капіталу: ПРИВАТНЕ АКЦІОНЕРНЕ ТОВАРИСТВО "ДНІПРОДОРМОСТОБУД".</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На нашу думку, інформація про кінцевого бенефіціарного власника розкрита в фінансовій звітності Товариства повно.</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Товариство не є контролером або учасником небанківської фінансової групи.</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Товариство не є підприємством, що становить суспільний інтерес, відповідно до Закону України "Про бухгалтерський облік та фінансову звітність в Україні" від 16.07.1999 № 996-</w:t>
            </w:r>
            <w:r w:rsidRPr="005E5B75">
              <w:rPr>
                <w:rFonts w:ascii="Courier New" w:eastAsia="Times New Roman" w:hAnsi="Courier New" w:cs="Courier New"/>
                <w:sz w:val="20"/>
                <w:szCs w:val="20"/>
                <w:lang w:val="en-US" w:eastAsia="uk-UA"/>
              </w:rPr>
              <w:t>XIV</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Товариство не має дочірніх підприємств. Товариство не є дочірнім підприємством для інших компаній. Товариство не має філій та представництв.</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Основні відомості про суб'єкта аудиторської діяльності, що провів аудит</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Повне найменування: ПРИВАТНЕ ПІДПРИЄМСТВО "АУДИТОРСЬКА ФІРМА "КОМПАС-АУДИТ".</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ПП "АФ "КОМПАС-АУДИТ" включено до розділу "СУБ'ЄКТИ АУДИТОРСЬКОЇ ДІЯЛЬНОСТІ, ЯКІ МАЮТЬ ПРАВО ПРОВОДИТИ ОБОВ'ЯЗКОВИЙ АУДИТ ФІНАНСОВОЇ ЗВІТНОСТІ" Реєстру аудиторів та суб'єктів аудиторської діяльності, що ведеться Аудиторською палатою України за № 4726.</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Відомості про аудитора, який підписав висновок:</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Директор (аудитор) - Шершун Марина Сергіївна (включена до Реєстру аудиторів та суб'єктів аудиторської діяльності за № 100823);</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lastRenderedPageBreak/>
              <w:t>Договір про надання аудиторських послуг № 14-02/23 від 14 лютого 2023 року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Дата початку аудиту 14 лютого 2023 року, дата закінчення аудиту 20 квітня 2023 року.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Місцезнаходження: 03115, м. Київ, вул. Верховинна, буд. 34, оф. 19</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Електронна адреса: </w:t>
            </w:r>
            <w:r w:rsidRPr="005E5B75">
              <w:rPr>
                <w:rFonts w:ascii="Courier New" w:eastAsia="Times New Roman" w:hAnsi="Courier New" w:cs="Courier New"/>
                <w:sz w:val="20"/>
                <w:szCs w:val="20"/>
                <w:lang w:val="en-US" w:eastAsia="uk-UA"/>
              </w:rPr>
              <w:t>compass</w:t>
            </w:r>
            <w:r w:rsidRPr="005E5B75">
              <w:rPr>
                <w:rFonts w:ascii="Courier New" w:eastAsia="Times New Roman" w:hAnsi="Courier New" w:cs="Courier New"/>
                <w:sz w:val="20"/>
                <w:szCs w:val="20"/>
                <w:lang w:val="ru-RU" w:eastAsia="uk-UA"/>
              </w:rPr>
              <w:t>_</w:t>
            </w:r>
            <w:r w:rsidRPr="005E5B75">
              <w:rPr>
                <w:rFonts w:ascii="Courier New" w:eastAsia="Times New Roman" w:hAnsi="Courier New" w:cs="Courier New"/>
                <w:sz w:val="20"/>
                <w:szCs w:val="20"/>
                <w:lang w:val="en-US" w:eastAsia="uk-UA"/>
              </w:rPr>
              <w:t>audit</w:t>
            </w: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en-US" w:eastAsia="uk-UA"/>
              </w:rPr>
              <w:t>ukr</w:t>
            </w: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en-US" w:eastAsia="uk-UA"/>
              </w:rPr>
              <w:t>net</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Сайт: </w:t>
            </w:r>
            <w:r w:rsidRPr="005E5B75">
              <w:rPr>
                <w:rFonts w:ascii="Courier New" w:eastAsia="Times New Roman" w:hAnsi="Courier New" w:cs="Courier New"/>
                <w:sz w:val="20"/>
                <w:szCs w:val="20"/>
                <w:lang w:val="en-US" w:eastAsia="uk-UA"/>
              </w:rPr>
              <w:t>www</w:t>
            </w: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en-US" w:eastAsia="uk-UA"/>
              </w:rPr>
              <w:t>compassaudit</w:t>
            </w: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en-US" w:eastAsia="uk-UA"/>
              </w:rPr>
              <w:t>com</w:t>
            </w:r>
            <w:r w:rsidRPr="005E5B75">
              <w:rPr>
                <w:rFonts w:ascii="Courier New" w:eastAsia="Times New Roman" w:hAnsi="Courier New" w:cs="Courier New"/>
                <w:sz w:val="20"/>
                <w:szCs w:val="20"/>
                <w:lang w:val="ru-RU" w:eastAsia="uk-UA"/>
              </w:rPr>
              <w:t>.</w:t>
            </w:r>
            <w:r w:rsidRPr="005E5B75">
              <w:rPr>
                <w:rFonts w:ascii="Courier New" w:eastAsia="Times New Roman" w:hAnsi="Courier New" w:cs="Courier New"/>
                <w:sz w:val="20"/>
                <w:szCs w:val="20"/>
                <w:lang w:val="en-US" w:eastAsia="uk-UA"/>
              </w:rPr>
              <w:t>ua</w:t>
            </w:r>
            <w:r w:rsidRPr="005E5B75">
              <w:rPr>
                <w:rFonts w:ascii="Courier New" w:eastAsia="Times New Roman" w:hAnsi="Courier New" w:cs="Courier New"/>
                <w:sz w:val="20"/>
                <w:szCs w:val="20"/>
                <w:lang w:val="ru-RU" w:eastAsia="uk-UA"/>
              </w:rPr>
              <w:t>;</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Телефон: +38(044)4506580,  +38(097)8915540</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Ключовим партнером завдання з аудиту, результатом якого є цей звіт незалежного аудитора, є Шершун Марина Сергіївна.</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Директор ПП "АФ "Компас-Аудит"</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Номер реєстрації у Реєстрі аудиторів</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та суб'єктів аудиторської діяльності: 100823</w:t>
            </w:r>
            <w:r w:rsidRPr="005E5B75">
              <w:rPr>
                <w:rFonts w:ascii="Courier New" w:eastAsia="Times New Roman" w:hAnsi="Courier New" w:cs="Courier New"/>
                <w:sz w:val="20"/>
                <w:szCs w:val="20"/>
                <w:lang w:val="ru-RU" w:eastAsia="uk-UA"/>
              </w:rPr>
              <w:tab/>
              <w:t>Шершун М.С.</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 xml:space="preserve"> </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Номер звіту незалежного аудитора: № 28-03/23-3</w:t>
            </w:r>
          </w:p>
          <w:p w:rsidR="005E5B75" w:rsidRPr="005E5B75" w:rsidRDefault="005E5B75" w:rsidP="005E5B75">
            <w:pPr>
              <w:spacing w:after="0" w:line="240" w:lineRule="auto"/>
              <w:rPr>
                <w:rFonts w:ascii="Courier New" w:eastAsia="Times New Roman" w:hAnsi="Courier New" w:cs="Courier New"/>
                <w:sz w:val="20"/>
                <w:szCs w:val="20"/>
                <w:lang w:val="ru-RU" w:eastAsia="uk-UA"/>
              </w:rPr>
            </w:pPr>
            <w:r w:rsidRPr="005E5B75">
              <w:rPr>
                <w:rFonts w:ascii="Courier New" w:eastAsia="Times New Roman" w:hAnsi="Courier New" w:cs="Courier New"/>
                <w:sz w:val="20"/>
                <w:szCs w:val="20"/>
                <w:lang w:val="ru-RU" w:eastAsia="uk-UA"/>
              </w:rPr>
              <w:t>Дата звіту незалежного аудитора: 28 березня 2023 року</w:t>
            </w:r>
          </w:p>
          <w:p w:rsidR="005E5B75" w:rsidRPr="005E5B75" w:rsidRDefault="005E5B75" w:rsidP="005E5B75">
            <w:pPr>
              <w:spacing w:after="0" w:line="240" w:lineRule="auto"/>
              <w:rPr>
                <w:rFonts w:ascii="Courier New" w:eastAsia="Times New Roman" w:hAnsi="Courier New" w:cs="Courier New"/>
                <w:sz w:val="20"/>
                <w:szCs w:val="20"/>
                <w:lang w:val="ru-RU" w:eastAsia="uk-UA"/>
              </w:rPr>
            </w:pPr>
          </w:p>
          <w:p w:rsidR="005E5B75" w:rsidRPr="005E5B75" w:rsidRDefault="005E5B75" w:rsidP="005E5B75">
            <w:pPr>
              <w:spacing w:after="0" w:line="240" w:lineRule="auto"/>
              <w:rPr>
                <w:rFonts w:ascii="Courier New" w:eastAsia="Times New Roman" w:hAnsi="Courier New" w:cs="Courier New"/>
                <w:sz w:val="20"/>
                <w:szCs w:val="20"/>
                <w:lang w:val="ru-RU" w:eastAsia="uk-UA"/>
              </w:rPr>
            </w:pPr>
          </w:p>
        </w:tc>
      </w:tr>
    </w:tbl>
    <w:p w:rsidR="005E5B75" w:rsidRPr="005E5B75" w:rsidRDefault="005E5B75" w:rsidP="005E5B75">
      <w:pPr>
        <w:spacing w:after="0" w:line="240" w:lineRule="auto"/>
        <w:rPr>
          <w:rFonts w:ascii="Times New Roman" w:eastAsia="Times New Roman" w:hAnsi="Times New Roman" w:cs="Times New Roman"/>
          <w:sz w:val="24"/>
          <w:szCs w:val="24"/>
          <w:u w:val="single"/>
          <w:lang w:val="ru-RU" w:eastAsia="uk-UA"/>
        </w:rPr>
      </w:pPr>
    </w:p>
    <w:p w:rsidR="005E5B75" w:rsidRDefault="005E5B75">
      <w:pPr>
        <w:sectPr w:rsidR="005E5B75" w:rsidSect="005E5B75">
          <w:pgSz w:w="11906" w:h="16838"/>
          <w:pgMar w:top="363" w:right="567" w:bottom="363" w:left="1417" w:header="708" w:footer="708" w:gutter="0"/>
          <w:cols w:space="708"/>
          <w:docGrid w:linePitch="360"/>
        </w:sect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5E5B75" w:rsidRPr="005E5B75" w:rsidRDefault="005E5B75" w:rsidP="005E5B75">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5E5B75">
        <w:rPr>
          <w:rFonts w:ascii="Times New Roman" w:eastAsia="Times New Roman" w:hAnsi="Times New Roman" w:cs="Times New Roman"/>
          <w:b/>
          <w:bCs/>
          <w:color w:val="000000"/>
          <w:sz w:val="27"/>
          <w:szCs w:val="27"/>
          <w:lang w:eastAsia="uk-UA"/>
        </w:rPr>
        <w:t xml:space="preserve">XVI. Твердження щодо </w:t>
      </w:r>
      <w:r w:rsidRPr="005E5B75">
        <w:rPr>
          <w:rFonts w:ascii="Times New Roman" w:eastAsia="Times New Roman" w:hAnsi="Times New Roman" w:cs="Times New Roman"/>
          <w:b/>
          <w:bCs/>
          <w:color w:val="000000"/>
          <w:sz w:val="27"/>
          <w:szCs w:val="27"/>
          <w:lang w:val="ru-RU" w:eastAsia="uk-UA"/>
        </w:rPr>
        <w:t xml:space="preserve">річної </w:t>
      </w:r>
      <w:r w:rsidRPr="005E5B75">
        <w:rPr>
          <w:rFonts w:ascii="Times New Roman" w:eastAsia="Times New Roman" w:hAnsi="Times New Roman" w:cs="Times New Roman"/>
          <w:b/>
          <w:bCs/>
          <w:color w:val="000000"/>
          <w:sz w:val="27"/>
          <w:szCs w:val="27"/>
          <w:lang w:eastAsia="uk-UA"/>
        </w:rPr>
        <w:t>інформації</w:t>
      </w:r>
    </w:p>
    <w:p w:rsidR="005E5B75" w:rsidRPr="005E5B75" w:rsidRDefault="005E5B75" w:rsidP="005E5B75">
      <w:pPr>
        <w:spacing w:after="0" w:line="240" w:lineRule="auto"/>
        <w:rPr>
          <w:rFonts w:ascii="Times New Roman" w:eastAsia="Times New Roman" w:hAnsi="Times New Roman" w:cs="Times New Roman"/>
          <w:sz w:val="20"/>
          <w:szCs w:val="20"/>
          <w:lang w:val="ru-RU" w:eastAsia="uk-UA"/>
        </w:rPr>
      </w:pPr>
      <w:r w:rsidRPr="005E5B75">
        <w:rPr>
          <w:rFonts w:ascii="Times New Roman" w:eastAsia="Times New Roman" w:hAnsi="Times New Roman" w:cs="Times New Roman"/>
          <w:sz w:val="20"/>
          <w:szCs w:val="20"/>
          <w:lang w:val="ru-RU" w:eastAsia="uk-UA"/>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E340E4" w:rsidRDefault="00E340E4"/>
    <w:sectPr w:rsidR="00E340E4" w:rsidSect="005E5B75">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75"/>
    <w:rsid w:val="00000C5D"/>
    <w:rsid w:val="0006624E"/>
    <w:rsid w:val="00097413"/>
    <w:rsid w:val="000B5482"/>
    <w:rsid w:val="000F0325"/>
    <w:rsid w:val="000F3D1F"/>
    <w:rsid w:val="00117179"/>
    <w:rsid w:val="001C36EE"/>
    <w:rsid w:val="002C2416"/>
    <w:rsid w:val="002C3292"/>
    <w:rsid w:val="00331E1F"/>
    <w:rsid w:val="0035666C"/>
    <w:rsid w:val="003813F8"/>
    <w:rsid w:val="003F7FBB"/>
    <w:rsid w:val="004946E6"/>
    <w:rsid w:val="004A694F"/>
    <w:rsid w:val="00527564"/>
    <w:rsid w:val="005E3172"/>
    <w:rsid w:val="005E5B75"/>
    <w:rsid w:val="005F5319"/>
    <w:rsid w:val="006E0B78"/>
    <w:rsid w:val="00746ACE"/>
    <w:rsid w:val="00821E9C"/>
    <w:rsid w:val="00851715"/>
    <w:rsid w:val="008C132B"/>
    <w:rsid w:val="008F2250"/>
    <w:rsid w:val="009C0469"/>
    <w:rsid w:val="00A03509"/>
    <w:rsid w:val="00A35FAB"/>
    <w:rsid w:val="00A90CF0"/>
    <w:rsid w:val="00B42AA5"/>
    <w:rsid w:val="00B93700"/>
    <w:rsid w:val="00BD5183"/>
    <w:rsid w:val="00C4172C"/>
    <w:rsid w:val="00C57CBA"/>
    <w:rsid w:val="00C66B6A"/>
    <w:rsid w:val="00D52797"/>
    <w:rsid w:val="00DC5B28"/>
    <w:rsid w:val="00E340E4"/>
    <w:rsid w:val="00E72DBC"/>
    <w:rsid w:val="00E961A0"/>
    <w:rsid w:val="00EA11B0"/>
    <w:rsid w:val="00F20A90"/>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E5B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E5B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69</Pages>
  <Words>22687</Words>
  <Characters>129320</Characters>
  <Application>Microsoft Office Word</Application>
  <DocSecurity>0</DocSecurity>
  <Lines>1077</Lines>
  <Paragraphs>303</Paragraphs>
  <ScaleCrop>false</ScaleCrop>
  <Company/>
  <LinksUpToDate>false</LinksUpToDate>
  <CharactersWithSpaces>151704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2023-12-15T12:59:00Z</dcterms:created>
  <dcterms:modified xsi:type="dcterms:W3CDTF">2023-12-15T12:59:00Z</dcterms:modified>
</cp:coreProperties>
</file>